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9.jpg" ContentType="image/jpeg"/>
  <Override PartName="/word/media/rId24.png" ContentType="image/png"/>
  <Override PartName="/word/media/rId42.png" ContentType="image/png"/>
  <Override PartName="/word/media/rId4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基于双卡</w:t>
      </w:r>
      <w:r>
        <w:t xml:space="preserve"> </w:t>
      </w:r>
      <w:r>
        <w:t xml:space="preserve">RTX</w:t>
      </w:r>
      <w:r>
        <w:t xml:space="preserve"> </w:t>
      </w:r>
      <w:r>
        <w:t xml:space="preserve">4090</w:t>
      </w:r>
      <w:r>
        <w:t xml:space="preserve"> </w:t>
      </w:r>
      <w:r>
        <w:t xml:space="preserve">搭建家用深度学习主机</w:t>
      </w:r>
    </w:p>
    <w:p>
      <w:pPr>
        <w:pStyle w:val="Author"/>
      </w:pPr>
      <w:r>
        <w:t xml:space="preserve">Yue</w:t>
      </w:r>
      <w:r>
        <w:t xml:space="preserve"> </w:t>
      </w:r>
      <w:r>
        <w:t xml:space="preserve">Shui</w:t>
      </w:r>
    </w:p>
    <w:p>
      <w:pPr>
        <w:pStyle w:val="Date"/>
      </w:pPr>
      <w:r>
        <w:t xml:space="preserve">2024-12-21T12:00:00+08:00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2"/>
      </w:pPr>
      <w:bookmarkStart w:id="20" w:name="租用-gpu-还是购买-gpu"/>
      <w:r>
        <w:t xml:space="preserve">租用 GPU 还是购买 GPU？</w:t>
      </w:r>
      <w:bookmarkEnd w:id="20"/>
    </w:p>
    <w:p>
      <w:pPr>
        <w:pStyle w:val="FirstParagraph"/>
      </w:pPr>
      <w:r>
        <w:t xml:space="preserve">在构建深度学习工作环境之前，首先需要综合考虑</w:t>
      </w:r>
      <w:r>
        <w:t xml:space="preserve"> </w:t>
      </w:r>
      <w:r>
        <w:rPr>
          <w:b/>
        </w:rPr>
        <w:t xml:space="preserve">使用周期</w:t>
      </w:r>
      <w:r>
        <w:t xml:space="preserve">、</w:t>
      </w:r>
      <w:r>
        <w:rPr>
          <w:b/>
        </w:rPr>
        <w:t xml:space="preserve">预算</w:t>
      </w:r>
      <w:r>
        <w:t xml:space="preserve">、</w:t>
      </w:r>
      <w:r>
        <w:rPr>
          <w:b/>
        </w:rPr>
        <w:t xml:space="preserve">数据隐私</w:t>
      </w:r>
      <w:r>
        <w:t xml:space="preserve"> </w:t>
      </w:r>
      <w:r>
        <w:t xml:space="preserve">以及</w:t>
      </w:r>
      <w:r>
        <w:t xml:space="preserve"> </w:t>
      </w:r>
      <w:r>
        <w:rPr>
          <w:b/>
        </w:rPr>
        <w:t xml:space="preserve">维护成本</w:t>
      </w:r>
      <w:r>
        <w:t xml:space="preserve">。如果长期（例如超过一年以上）且对数据安全要求较高，自建 GPU 服务器通常能带来更低的综合成本和更可控的环境；如果只是短期项目，或对数据隐私不敏感，那么租用云上 GPU（如 Azure、AWS、GCP 等）或使用免费平台（Colab、Kaggle）则更加灵活。</w:t>
      </w:r>
    </w:p>
    <w:p>
      <w:pPr>
        <w:numPr>
          <w:ilvl w:val="0"/>
          <w:numId w:val="1001"/>
        </w:numPr>
        <w:pStyle w:val="Compact"/>
      </w:pPr>
      <w:r>
        <w:rPr>
          <w:b/>
        </w:rPr>
        <w:t xml:space="preserve">租用 GPU 的优点</w:t>
      </w:r>
      <w:r>
        <w:t xml:space="preserve">：</w:t>
      </w:r>
    </w:p>
    <w:p>
      <w:pPr>
        <w:numPr>
          <w:ilvl w:val="1"/>
          <w:numId w:val="1002"/>
        </w:numPr>
        <w:pStyle w:val="Compact"/>
      </w:pPr>
      <w:r>
        <w:t xml:space="preserve">无需一次性投入高额硬件成本</w:t>
      </w:r>
      <w:r>
        <w:br/>
      </w:r>
    </w:p>
    <w:p>
      <w:pPr>
        <w:numPr>
          <w:ilvl w:val="1"/>
          <w:numId w:val="1002"/>
        </w:numPr>
        <w:pStyle w:val="Compact"/>
      </w:pPr>
      <w:r>
        <w:t xml:space="preserve">可根据项目需求弹性扩容</w:t>
      </w:r>
      <w:r>
        <w:br/>
      </w:r>
    </w:p>
    <w:p>
      <w:pPr>
        <w:numPr>
          <w:ilvl w:val="1"/>
          <w:numId w:val="1002"/>
        </w:numPr>
        <w:pStyle w:val="Compact"/>
      </w:pPr>
      <w:r>
        <w:t xml:space="preserve">云厂商通常提供数据合规与安全保障，省去硬件运维烦恼</w:t>
      </w:r>
    </w:p>
    <w:p>
      <w:pPr>
        <w:numPr>
          <w:ilvl w:val="0"/>
          <w:numId w:val="1001"/>
        </w:numPr>
        <w:pStyle w:val="Compact"/>
      </w:pPr>
      <w:r>
        <w:rPr>
          <w:b/>
        </w:rPr>
        <w:t xml:space="preserve">购买 GPU 的优点</w:t>
      </w:r>
      <w:r>
        <w:t xml:space="preserve">：</w:t>
      </w:r>
    </w:p>
    <w:p>
      <w:pPr>
        <w:numPr>
          <w:ilvl w:val="1"/>
          <w:numId w:val="1003"/>
        </w:numPr>
        <w:pStyle w:val="Compact"/>
      </w:pPr>
      <w:r>
        <w:t xml:space="preserve">长期大规模使用时，整体成本更低</w:t>
      </w:r>
      <w:r>
        <w:br/>
      </w:r>
    </w:p>
    <w:p>
      <w:pPr>
        <w:numPr>
          <w:ilvl w:val="1"/>
          <w:numId w:val="1003"/>
        </w:numPr>
        <w:pStyle w:val="Compact"/>
      </w:pPr>
      <w:r>
        <w:t xml:space="preserve">对内部数据和模型有更高的隐私与可控性</w:t>
      </w:r>
      <w:r>
        <w:br/>
      </w:r>
    </w:p>
    <w:p>
      <w:pPr>
        <w:numPr>
          <w:ilvl w:val="1"/>
          <w:numId w:val="1003"/>
        </w:numPr>
        <w:pStyle w:val="Compact"/>
      </w:pPr>
      <w:r>
        <w:t xml:space="preserve">硬件可随时调整、升级，部署更灵活</w:t>
      </w:r>
    </w:p>
    <w:p>
      <w:pPr>
        <w:pStyle w:val="BlockText"/>
      </w:pPr>
      <w:r>
        <w:rPr>
          <w:b/>
        </w:rPr>
        <w:t xml:space="preserve">个人建议</w:t>
      </w:r>
      <w:r>
        <w:br/>
      </w:r>
      <w:r>
        <w:t xml:space="preserve">1. 如果预算有限或只是初学阶段，可先使用 Colab、Kaggle 或云 GPU；</w:t>
      </w:r>
      <w:r>
        <w:br/>
      </w:r>
      <w:r>
        <w:t xml:space="preserve">2. 当算力需求和隐私需求上升时，再考虑自建多卡服务器或租用多机多卡集群。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1" w:name="背景"/>
      <w:r>
        <w:t xml:space="preserve">背景</w:t>
      </w:r>
      <w:bookmarkEnd w:id="21"/>
    </w:p>
    <w:p>
      <w:pPr>
        <w:pStyle w:val="FirstParagraph"/>
      </w:pPr>
      <w:r>
        <w:t xml:space="preserve">在 2023 年 9 月，为了在工作之余继续对大模型（LLM）进行探索和研究，我组装了一台</w:t>
      </w:r>
      <w:r>
        <w:t xml:space="preserve"> </w:t>
      </w:r>
      <w:r>
        <w:rPr>
          <w:b/>
        </w:rPr>
        <w:t xml:space="preserve">双 RTX 4090</w:t>
      </w:r>
      <w:r>
        <w:t xml:space="preserve"> </w:t>
      </w:r>
      <w:r>
        <w:t xml:space="preserve">的个人 AI 实验服务器。该服务器已运行近一年，整体体验如下：</w:t>
      </w:r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噪音</w:t>
      </w:r>
      <w:r>
        <w:t xml:space="preserve">：服务器放在脚边，满负荷训练时风扇噪音较大，但在日常推理或中等负载下可接受</w:t>
      </w:r>
      <w:r>
        <w:br/>
      </w:r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推理性能</w:t>
      </w:r>
      <w:r>
        <w:t xml:space="preserve">：双卡共计 48GB 显存，采用 4bit 量化方案时可运行到 70B 级别的模型（如 Llama 70B、Qwen 72B）</w:t>
      </w:r>
      <w:r>
        <w:br/>
      </w:r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训练性能</w:t>
      </w:r>
      <w:r>
        <w:t xml:space="preserve">：在使用</w:t>
      </w:r>
      <w:r>
        <w:t xml:space="preserve"> </w:t>
      </w:r>
      <w:hyperlink r:id="rId22">
        <w:r>
          <w:rPr>
            <w:rStyle w:val="Hyperlink"/>
          </w:rPr>
          <w:t xml:space="preserve">DeepSpeed</w:t>
        </w:r>
      </w:hyperlink>
      <w:r>
        <w:t xml:space="preserve"> </w:t>
      </w:r>
      <w:r>
        <w:t xml:space="preserve">的分布式和 offload 技术（ZeRO-3 + CPU offload）后，可对 34B 左右的模型（如 CodeLlama 34B）进行微调</w:t>
      </w:r>
      <w:r>
        <w:br/>
      </w:r>
    </w:p>
    <w:p>
      <w:pPr>
        <w:numPr>
          <w:ilvl w:val="0"/>
          <w:numId w:val="1004"/>
        </w:numPr>
        <w:pStyle w:val="Compact"/>
      </w:pPr>
      <w:r>
        <w:rPr>
          <w:b/>
        </w:rPr>
        <w:t xml:space="preserve">性价比</w:t>
      </w:r>
      <w:r>
        <w:t xml:space="preserve">：对于个人或小团队的日常实验和中小规模模型训练而言，该配置较为实用；但若进行超大规模模型的全参数训练，仍需更多专业卡（如多卡 A100 或 H100 集群）</w:t>
      </w:r>
    </w:p>
    <w:p>
      <w:pPr>
        <w:pStyle w:val="FirstParagraph"/>
      </w:pPr>
      <w:r>
        <w:t xml:space="preserve">下图展示了不同大小模型、不同训练方法对显存的需求（参考</w:t>
      </w:r>
      <w:r>
        <w:t xml:space="preserve"> </w:t>
      </w:r>
      <w:hyperlink r:id="rId23">
        <w:r>
          <w:rPr>
            <w:rStyle w:val="Hyperlink"/>
          </w:rPr>
          <w:t xml:space="preserve">LLaMA-Factory</w:t>
        </w:r>
      </w:hyperlink>
      <w:r>
        <w:t xml:space="preserve">）：</w:t>
      </w:r>
    </w:p>
    <w:p>
      <w:pPr>
        <w:pStyle w:val="CaptionedFigure"/>
      </w:pPr>
      <w:r>
        <w:drawing>
          <wp:inline>
            <wp:extent cx="5334000" cy="2426757"/>
            <wp:effectExtent b="0" l="0" r="0" t="0"/>
            <wp:docPr descr="硬件需求示意图" title="" id="1" name="Picture"/>
            <a:graphic>
              <a:graphicData uri="http://schemas.openxmlformats.org/drawingml/2006/picture">
                <pic:pic>
                  <pic:nvPicPr>
                    <pic:cNvPr descr="hardware_require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6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硬件需求示意图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5" w:name="搭建思路与配置详情"/>
      <w:r>
        <w:t xml:space="preserve">搭建思路与配置详情</w:t>
      </w:r>
      <w:bookmarkEnd w:id="25"/>
    </w:p>
    <w:p>
      <w:pPr>
        <w:pStyle w:val="FirstParagraph"/>
      </w:pPr>
      <w:r>
        <w:t xml:space="preserve">整机预算在</w:t>
      </w:r>
      <w:r>
        <w:t xml:space="preserve"> </w:t>
      </w:r>
      <w:r>
        <w:rPr>
          <w:b/>
        </w:rPr>
        <w:t xml:space="preserve">4 万元人民币（约 6000 美元）</w:t>
      </w:r>
      <w:r>
        <w:t xml:space="preserve"> </w:t>
      </w:r>
      <w:r>
        <w:t xml:space="preserve">左右，以下是我最终选用的配置清单，仅供参考：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配件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型号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t xml:space="preserve">价格 (元)</w:t>
            </w:r>
          </w:p>
        </w:tc>
      </w:tr>
      <w:tr>
        <w:tc>
          <w:p>
            <w:pPr>
              <w:pStyle w:val="Compact"/>
              <w:jc w:val="center"/>
            </w:pPr>
            <w:r>
              <w:rPr>
                <w:b/>
              </w:rPr>
              <w:t xml:space="preserve">显卡</w:t>
            </w:r>
          </w:p>
        </w:tc>
        <w:tc>
          <w:p>
            <w:pPr>
              <w:pStyle w:val="Compact"/>
              <w:jc w:val="left"/>
            </w:pPr>
            <w:r>
              <w:t xml:space="preserve">RTX 4090 * 2</w:t>
            </w:r>
          </w:p>
        </w:tc>
        <w:tc>
          <w:p>
            <w:pPr>
              <w:pStyle w:val="Compact"/>
              <w:jc w:val="center"/>
            </w:pPr>
            <w:r>
              <w:t xml:space="preserve">25098</w:t>
            </w:r>
          </w:p>
        </w:tc>
      </w:tr>
      <w:tr>
        <w:tc>
          <w:p>
            <w:pPr>
              <w:pStyle w:val="Compact"/>
              <w:jc w:val="center"/>
            </w:pPr>
            <w:r>
              <w:rPr>
                <w:b/>
              </w:rPr>
              <w:t xml:space="preserve">主板 + CPU</w:t>
            </w:r>
          </w:p>
        </w:tc>
        <w:tc>
          <w:p>
            <w:pPr>
              <w:pStyle w:val="Compact"/>
              <w:jc w:val="left"/>
            </w:pPr>
            <w:r>
              <w:t xml:space="preserve">AMD R9 7900X + 微星 MPG X670E CARBON</w:t>
            </w:r>
          </w:p>
        </w:tc>
        <w:tc>
          <w:p>
            <w:pPr>
              <w:pStyle w:val="Compact"/>
              <w:jc w:val="center"/>
            </w:pPr>
            <w:r>
              <w:t xml:space="preserve">5157.55</w:t>
            </w:r>
          </w:p>
        </w:tc>
      </w:tr>
      <w:tr>
        <w:tc>
          <w:p>
            <w:pPr>
              <w:pStyle w:val="Compact"/>
              <w:jc w:val="center"/>
            </w:pPr>
            <w:r>
              <w:rPr>
                <w:b/>
              </w:rPr>
              <w:t xml:space="preserve">内存</w:t>
            </w:r>
          </w:p>
        </w:tc>
        <w:tc>
          <w:p>
            <w:pPr>
              <w:pStyle w:val="Compact"/>
              <w:jc w:val="left"/>
            </w:pPr>
            <w:r>
              <w:t xml:space="preserve">美商海盗船(USCORSAIR) 48GB*2 (DDR5 5600)</w:t>
            </w:r>
          </w:p>
        </w:tc>
        <w:tc>
          <w:p>
            <w:pPr>
              <w:pStyle w:val="Compact"/>
              <w:jc w:val="center"/>
            </w:pPr>
            <w:r>
              <w:t xml:space="preserve">2399</w:t>
            </w:r>
          </w:p>
        </w:tc>
      </w:tr>
      <w:tr>
        <w:tc>
          <w:p>
            <w:pPr>
              <w:pStyle w:val="Compact"/>
              <w:jc w:val="center"/>
            </w:pPr>
            <w:r>
              <w:rPr>
                <w:b/>
              </w:rPr>
              <w:t xml:space="preserve">SSD</w:t>
            </w:r>
          </w:p>
        </w:tc>
        <w:tc>
          <w:p>
            <w:pPr>
              <w:pStyle w:val="Compact"/>
              <w:jc w:val="left"/>
            </w:pPr>
            <w:r>
              <w:t xml:space="preserve">SOLIDIGM 944 PRO 2TB *2 + 三星 990PRO 4TB</w:t>
            </w:r>
          </w:p>
        </w:tc>
        <w:tc>
          <w:p>
            <w:pPr>
              <w:pStyle w:val="Compact"/>
              <w:jc w:val="center"/>
            </w:pPr>
            <w:r>
              <w:t xml:space="preserve">4587</w:t>
            </w:r>
          </w:p>
        </w:tc>
      </w:tr>
      <w:tr>
        <w:tc>
          <w:p>
            <w:pPr>
              <w:pStyle w:val="Compact"/>
              <w:jc w:val="center"/>
            </w:pPr>
            <w:r>
              <w:rPr>
                <w:b/>
              </w:rPr>
              <w:t xml:space="preserve">电源</w:t>
            </w:r>
          </w:p>
        </w:tc>
        <w:tc>
          <w:p>
            <w:pPr>
              <w:pStyle w:val="Compact"/>
              <w:jc w:val="left"/>
            </w:pPr>
            <w:r>
              <w:t xml:space="preserve">美商海盗船 AX1600i</w:t>
            </w:r>
          </w:p>
        </w:tc>
        <w:tc>
          <w:p>
            <w:pPr>
              <w:pStyle w:val="Compact"/>
              <w:jc w:val="center"/>
            </w:pPr>
            <w:r>
              <w:t xml:space="preserve">2699</w:t>
            </w:r>
          </w:p>
        </w:tc>
      </w:tr>
      <w:tr>
        <w:tc>
          <w:p>
            <w:pPr>
              <w:pStyle w:val="Compact"/>
              <w:jc w:val="center"/>
            </w:pPr>
            <w:r>
              <w:rPr>
                <w:b/>
              </w:rPr>
              <w:t xml:space="preserve">风扇</w:t>
            </w:r>
          </w:p>
        </w:tc>
        <w:tc>
          <w:p>
            <w:pPr>
              <w:pStyle w:val="Compact"/>
              <w:jc w:val="left"/>
            </w:pPr>
            <w:r>
              <w:t xml:space="preserve">追风者 T30 12cm P * 6</w:t>
            </w:r>
          </w:p>
        </w:tc>
        <w:tc>
          <w:p>
            <w:pPr>
              <w:pStyle w:val="Compact"/>
              <w:jc w:val="center"/>
            </w:pPr>
            <w:r>
              <w:t xml:space="preserve">1066.76</w:t>
            </w:r>
          </w:p>
        </w:tc>
      </w:tr>
      <w:tr>
        <w:tc>
          <w:p>
            <w:pPr>
              <w:pStyle w:val="Compact"/>
              <w:jc w:val="center"/>
            </w:pPr>
            <w:r>
              <w:rPr>
                <w:b/>
              </w:rPr>
              <w:t xml:space="preserve">散热</w:t>
            </w:r>
          </w:p>
        </w:tc>
        <w:tc>
          <w:p>
            <w:pPr>
              <w:pStyle w:val="Compact"/>
              <w:jc w:val="left"/>
            </w:pPr>
            <w:r>
              <w:t xml:space="preserve">利民 Thermalright FC140 BLACK</w:t>
            </w:r>
          </w:p>
        </w:tc>
        <w:tc>
          <w:p>
            <w:pPr>
              <w:pStyle w:val="Compact"/>
              <w:jc w:val="center"/>
            </w:pPr>
            <w:r>
              <w:t xml:space="preserve">419</w:t>
            </w:r>
          </w:p>
        </w:tc>
      </w:tr>
      <w:tr>
        <w:tc>
          <w:p>
            <w:pPr>
              <w:pStyle w:val="Compact"/>
              <w:jc w:val="center"/>
            </w:pPr>
            <w:r>
              <w:rPr>
                <w:b/>
              </w:rPr>
              <w:t xml:space="preserve">机箱</w:t>
            </w:r>
          </w:p>
        </w:tc>
        <w:tc>
          <w:p>
            <w:pPr>
              <w:pStyle w:val="Compact"/>
              <w:jc w:val="left"/>
            </w:pPr>
            <w:r>
              <w:t xml:space="preserve">PHANTEKS 追风者 620PC 全塔</w:t>
            </w:r>
          </w:p>
        </w:tc>
        <w:tc>
          <w:p>
            <w:pPr>
              <w:pStyle w:val="Compact"/>
              <w:jc w:val="center"/>
            </w:pPr>
            <w:r>
              <w:t xml:space="preserve">897.99</w:t>
            </w:r>
          </w:p>
        </w:tc>
      </w:tr>
      <w:tr>
        <w:tc>
          <w:p>
            <w:pPr>
              <w:pStyle w:val="Compact"/>
              <w:jc w:val="center"/>
            </w:pPr>
            <w:r>
              <w:rPr>
                <w:b/>
              </w:rPr>
              <w:t xml:space="preserve">显卡延长线</w:t>
            </w:r>
          </w:p>
        </w:tc>
        <w:tc>
          <w:p>
            <w:pPr>
              <w:pStyle w:val="Compact"/>
              <w:jc w:val="left"/>
            </w:pPr>
            <w:r>
              <w:t xml:space="preserve">追风者 FL60 PCI-E4.0 *16</w:t>
            </w:r>
          </w:p>
        </w:tc>
        <w:tc>
          <w:p>
            <w:pPr>
              <w:pStyle w:val="Compact"/>
              <w:jc w:val="center"/>
            </w:pPr>
            <w:r>
              <w:t xml:space="preserve">399</w:t>
            </w:r>
          </w:p>
        </w:tc>
      </w:tr>
    </w:tbl>
    <w:p>
      <w:pPr>
        <w:pStyle w:val="BodyText"/>
      </w:pPr>
      <w:r>
        <w:rPr>
          <w:b/>
        </w:rPr>
        <w:t xml:space="preserve">总计</w:t>
      </w:r>
      <w:r>
        <w:t xml:space="preserve">：约 42723.3 元</w:t>
      </w:r>
    </w:p>
    <w:p>
      <w:pPr>
        <w:pStyle w:val="Heading3"/>
      </w:pPr>
      <w:bookmarkStart w:id="26" w:name="gpu-选择"/>
      <w:r>
        <w:t xml:space="preserve">GPU 选择</w:t>
      </w:r>
      <w:bookmarkEnd w:id="26"/>
    </w:p>
    <w:p>
      <w:pPr>
        <w:pStyle w:val="FirstParagraph"/>
      </w:pPr>
      <w:r>
        <w:t xml:space="preserve">对于大模型研究，</w:t>
      </w:r>
      <w:r>
        <w:rPr>
          <w:b/>
        </w:rPr>
        <w:t xml:space="preserve">浮点运算性能（TFLOPS）</w:t>
      </w:r>
      <w:r>
        <w:t xml:space="preserve"> </w:t>
      </w:r>
      <w:r>
        <w:t xml:space="preserve">和</w:t>
      </w:r>
      <w:r>
        <w:t xml:space="preserve"> </w:t>
      </w:r>
      <w:r>
        <w:rPr>
          <w:b/>
        </w:rPr>
        <w:t xml:space="preserve">显存容量</w:t>
      </w:r>
      <w:r>
        <w:t xml:space="preserve"> </w:t>
      </w:r>
      <w:r>
        <w:t xml:space="preserve">是最核心的指标。专业卡（A100、H100 等）虽有更高显存以及 NVLink，但价格动辄数十万人民币，对个人用户并不友好。根据</w:t>
      </w:r>
      <w:r>
        <w:t xml:space="preserve"> </w:t>
      </w:r>
      <w:hyperlink r:id="rId27">
        <w:r>
          <w:rPr>
            <w:rStyle w:val="Hyperlink"/>
          </w:rPr>
          <w:t xml:space="preserve">Tim Dettmers</w:t>
        </w:r>
      </w:hyperlink>
      <w:r>
        <w:t xml:space="preserve"> </w:t>
      </w:r>
      <w:r>
        <w:t xml:space="preserve">的调研，RTX 4090 在单位美元算力方面表现非常亮眼，且支持 BF16、Flash Attention 等新特性，因此成为高性价比的选择。</w:t>
      </w:r>
    </w:p>
    <w:p>
      <w:pPr>
        <w:pStyle w:val="Heading4"/>
      </w:pPr>
      <w:bookmarkStart w:id="28" w:name="散热方式涡轮-vs-风冷-vs-水冷"/>
      <w:r>
        <w:t xml:space="preserve">散热方式：涡轮 vs 风冷 vs 水冷</w:t>
      </w:r>
      <w:bookmarkEnd w:id="28"/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散热方式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rPr>
                <w:b/>
              </w:rPr>
              <w:t xml:space="preserve">优点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缺点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center"/>
            </w:pPr>
            <w:r>
              <w:rPr>
                <w:b/>
              </w:rPr>
              <w:t xml:space="preserve">适用场景</w:t>
            </w:r>
          </w:p>
        </w:tc>
      </w:tr>
      <w:tr>
        <w:tc>
          <w:p>
            <w:pPr>
              <w:pStyle w:val="Compact"/>
              <w:jc w:val="center"/>
            </w:pPr>
            <w:r>
              <w:rPr>
                <w:b/>
              </w:rPr>
              <w:t xml:space="preserve">涡轮风扇</w:t>
            </w:r>
          </w:p>
        </w:tc>
        <w:tc>
          <w:p>
            <w:pPr>
              <w:pStyle w:val="Compact"/>
              <w:jc w:val="left"/>
            </w:pPr>
            <w:r>
              <w:t xml:space="preserve">体积紧凑；适合并行多卡部署</w:t>
            </w:r>
          </w:p>
        </w:tc>
        <w:tc>
          <w:p>
            <w:pPr>
              <w:pStyle w:val="Compact"/>
              <w:jc w:val="center"/>
            </w:pPr>
            <w:r>
              <w:t xml:space="preserve">噪音大、整体散热效率一般</w:t>
            </w:r>
          </w:p>
        </w:tc>
        <w:tc>
          <w:p>
            <w:pPr>
              <w:pStyle w:val="Compact"/>
              <w:jc w:val="center"/>
            </w:pPr>
            <w:r>
              <w:t xml:space="preserve">企业服务器机柜、多卡密集部署</w:t>
            </w:r>
          </w:p>
        </w:tc>
      </w:tr>
      <w:tr>
        <w:tc>
          <w:p>
            <w:pPr>
              <w:pStyle w:val="Compact"/>
              <w:jc w:val="center"/>
            </w:pPr>
            <w:r>
              <w:rPr>
                <w:b/>
              </w:rPr>
              <w:t xml:space="preserve">风冷散热</w:t>
            </w:r>
          </w:p>
        </w:tc>
        <w:tc>
          <w:p>
            <w:pPr>
              <w:pStyle w:val="Compact"/>
              <w:jc w:val="left"/>
            </w:pPr>
            <w:r>
              <w:t xml:space="preserve">性能与噪音平衡佳、维护简单</w:t>
            </w:r>
          </w:p>
        </w:tc>
        <w:tc>
          <w:p>
            <w:pPr>
              <w:pStyle w:val="Compact"/>
              <w:jc w:val="center"/>
            </w:pPr>
            <w:r>
              <w:t xml:space="preserve">显卡体型通常较大</w:t>
            </w:r>
          </w:p>
        </w:tc>
        <w:tc>
          <w:p>
            <w:pPr>
              <w:pStyle w:val="Compact"/>
              <w:jc w:val="center"/>
            </w:pPr>
            <w:r>
              <w:t xml:space="preserve">家用或个人研究（主机摆放空间足够）</w:t>
            </w:r>
          </w:p>
        </w:tc>
      </w:tr>
      <w:tr>
        <w:tc>
          <w:p>
            <w:pPr>
              <w:pStyle w:val="Compact"/>
              <w:jc w:val="center"/>
            </w:pPr>
            <w:r>
              <w:rPr>
                <w:b/>
              </w:rPr>
              <w:t xml:space="preserve">水冷散热</w:t>
            </w:r>
          </w:p>
        </w:tc>
        <w:tc>
          <w:p>
            <w:pPr>
              <w:pStyle w:val="Compact"/>
              <w:jc w:val="left"/>
            </w:pPr>
            <w:r>
              <w:t xml:space="preserve">散热能力突出、满载噪音更低</w:t>
            </w:r>
          </w:p>
        </w:tc>
        <w:tc>
          <w:p>
            <w:pPr>
              <w:pStyle w:val="Compact"/>
              <w:jc w:val="center"/>
            </w:pPr>
            <w:r>
              <w:t xml:space="preserve">可能会出现漏液、价格更高</w:t>
            </w:r>
          </w:p>
        </w:tc>
        <w:tc>
          <w:p>
            <w:pPr>
              <w:pStyle w:val="Compact"/>
              <w:jc w:val="center"/>
            </w:pPr>
            <w:r>
              <w:t xml:space="preserve">对静音要求极高或极限超频场景</w:t>
            </w:r>
          </w:p>
        </w:tc>
      </w:tr>
    </w:tbl>
    <w:p>
      <w:pPr>
        <w:pStyle w:val="BlockText"/>
      </w:pPr>
      <w:r>
        <w:rPr>
          <w:b/>
        </w:rPr>
        <w:t xml:space="preserve">家用推荐</w:t>
      </w:r>
      <w:r>
        <w:t xml:space="preserve">：</w:t>
      </w:r>
      <w:r>
        <w:rPr>
          <w:b/>
        </w:rPr>
        <w:t xml:space="preserve">风冷卡</w:t>
      </w:r>
      <w:r>
        <w:t xml:space="preserve"> </w:t>
      </w:r>
      <w:r>
        <w:t xml:space="preserve">兼顾散热效率、噪音和维护成本；相对于涡轮卡和水冷卡更友好。</w:t>
      </w:r>
    </w:p>
    <w:p>
      <w:pPr>
        <w:pStyle w:val="Heading3"/>
      </w:pPr>
      <w:bookmarkStart w:id="29" w:name="cpu-主板"/>
      <w:r>
        <w:t xml:space="preserve">CPU &amp; 主板</w:t>
      </w:r>
      <w:bookmarkEnd w:id="29"/>
    </w:p>
    <w:p>
      <w:pPr>
        <w:pStyle w:val="FirstParagraph"/>
      </w:pPr>
      <w:r>
        <w:t xml:space="preserve">在深度学习场景中，CPU 主要负责数据预处理、管道调度以及多进程/多线程并行管理，确保数据能够以高吞吐量、低延迟的方式传递到 GPU。因此，CPU 的核心需求主要包括</w:t>
      </w:r>
      <w:r>
        <w:t xml:space="preserve"> </w:t>
      </w:r>
      <w:r>
        <w:rPr>
          <w:b/>
        </w:rPr>
        <w:t xml:space="preserve">充足的 PCIe 通道</w:t>
      </w:r>
      <w:r>
        <w:t xml:space="preserve"> </w:t>
      </w:r>
      <w:r>
        <w:t xml:space="preserve">和</w:t>
      </w:r>
      <w:r>
        <w:t xml:space="preserve"> </w:t>
      </w:r>
      <w:r>
        <w:rPr>
          <w:b/>
        </w:rPr>
        <w:t xml:space="preserve">卓越的多线程性能</w:t>
      </w:r>
      <w:r>
        <w:t xml:space="preserve">。</w:t>
      </w:r>
    </w:p>
    <w:p>
      <w:pPr>
        <w:numPr>
          <w:ilvl w:val="0"/>
          <w:numId w:val="1005"/>
        </w:numPr>
        <w:pStyle w:val="Compact"/>
      </w:pPr>
      <w:r>
        <w:rPr>
          <w:b/>
        </w:rPr>
        <w:t xml:space="preserve">Intel</w:t>
      </w:r>
      <w:r>
        <w:t xml:space="preserve">：13/14 代 i9（如 13900K）拥有 20 条 PCIe 主通道，能够满足双卡 x8 + x8 的需求</w:t>
      </w:r>
      <w:r>
        <w:br/>
      </w:r>
    </w:p>
    <w:p>
      <w:pPr>
        <w:numPr>
          <w:ilvl w:val="0"/>
          <w:numId w:val="1005"/>
        </w:numPr>
        <w:pStyle w:val="Compact"/>
      </w:pPr>
      <w:r>
        <w:rPr>
          <w:b/>
        </w:rPr>
        <w:t xml:space="preserve">AMD</w:t>
      </w:r>
      <w:r>
        <w:t xml:space="preserve">：Ryzen 7000/9000 系列（如 7950X）提供 28 条（可用 24 条）PCIe 通道，支持双卡 x8 + x8，并为 M.2 SSD 提供足够带宽</w:t>
      </w:r>
    </w:p>
    <w:p>
      <w:r>
        <w:pict>
          <v:rect style="width:0;height:1.5pt" o:hralign="center" o:hrstd="t" o:hr="t"/>
        </w:pict>
      </w:r>
    </w:p>
    <w:p>
      <w:pPr>
        <w:pStyle w:val="Heading4"/>
      </w:pPr>
      <w:bookmarkStart w:id="30" w:name="微星-mpg-x670e-carbon-主板"/>
      <w:r>
        <w:t xml:space="preserve">微星 MPG X670E CARBON 主板</w:t>
      </w:r>
      <w:bookmarkEnd w:id="30"/>
    </w:p>
    <w:p>
      <w:pPr>
        <w:numPr>
          <w:ilvl w:val="0"/>
          <w:numId w:val="1006"/>
        </w:numPr>
        <w:pStyle w:val="Compact"/>
      </w:pPr>
      <w:r>
        <w:rPr>
          <w:b/>
        </w:rPr>
        <w:t xml:space="preserve">扩展性</w:t>
      </w:r>
      <w:r>
        <w:t xml:space="preserve">：支持 PCIe 5.0 和 DDR5 内存，具备充足的未来升级空间</w:t>
      </w:r>
      <w:r>
        <w:br/>
      </w:r>
    </w:p>
    <w:p>
      <w:pPr>
        <w:numPr>
          <w:ilvl w:val="0"/>
          <w:numId w:val="1006"/>
        </w:numPr>
        <w:pStyle w:val="Compact"/>
      </w:pPr>
      <w:r>
        <w:rPr>
          <w:b/>
        </w:rPr>
        <w:t xml:space="preserve">稳定性</w:t>
      </w:r>
      <w:r>
        <w:t xml:space="preserve">：高规格供电设计，保障 CPU 与多显卡的稳定运行</w:t>
      </w:r>
      <w:r>
        <w:br/>
      </w:r>
    </w:p>
    <w:p>
      <w:pPr>
        <w:numPr>
          <w:ilvl w:val="0"/>
          <w:numId w:val="1006"/>
        </w:numPr>
        <w:pStyle w:val="Compact"/>
      </w:pPr>
      <w:r>
        <w:rPr>
          <w:b/>
        </w:rPr>
        <w:t xml:space="preserve">接口丰富</w:t>
      </w:r>
      <w:r>
        <w:t xml:space="preserve">：支持多块 M.2 SSD 和 USB4，满足多样化使用需求</w:t>
      </w:r>
    </w:p>
    <w:p>
      <w:r>
        <w:pict>
          <v:rect style="width:0;height:1.5pt" o:hralign="center" o:hrstd="t" o:hr="t"/>
        </w:pict>
      </w:r>
    </w:p>
    <w:p>
      <w:pPr>
        <w:pStyle w:val="Heading4"/>
      </w:pPr>
      <w:bookmarkStart w:id="31" w:name="amd-ryzen-9-7900x-特点"/>
      <w:r>
        <w:t xml:space="preserve">AMD Ryzen 9 7900X 特点</w:t>
      </w:r>
      <w:bookmarkEnd w:id="31"/>
    </w:p>
    <w:p>
      <w:pPr>
        <w:numPr>
          <w:ilvl w:val="0"/>
          <w:numId w:val="1007"/>
        </w:numPr>
        <w:pStyle w:val="Compact"/>
      </w:pPr>
      <w:r>
        <w:rPr>
          <w:b/>
        </w:rPr>
        <w:t xml:space="preserve">核心与线程</w:t>
      </w:r>
      <w:r>
        <w:t xml:space="preserve">：12 核心、24 线程，在深度学习场景中的数据预处理和多任务处理方面表现强劲</w:t>
      </w:r>
      <w:r>
        <w:br/>
      </w:r>
    </w:p>
    <w:p>
      <w:pPr>
        <w:numPr>
          <w:ilvl w:val="0"/>
          <w:numId w:val="1007"/>
        </w:numPr>
        <w:pStyle w:val="Compact"/>
      </w:pPr>
      <w:r>
        <w:rPr>
          <w:b/>
        </w:rPr>
        <w:t xml:space="preserve">PCIe 带宽</w:t>
      </w:r>
      <w:r>
        <w:t xml:space="preserve">：提供 28 条（可用 24 条）PCIe 5.0 通道，可轻松支持双卡 x8 + x8，并为 M.2 SSD 提供高速带宽</w:t>
      </w:r>
      <w:r>
        <w:br/>
      </w:r>
    </w:p>
    <w:p>
      <w:pPr>
        <w:numPr>
          <w:ilvl w:val="0"/>
          <w:numId w:val="1007"/>
        </w:numPr>
        <w:pStyle w:val="Compact"/>
      </w:pPr>
      <w:r>
        <w:rPr>
          <w:b/>
        </w:rPr>
        <w:t xml:space="preserve">能效比</w:t>
      </w:r>
      <w:r>
        <w:t xml:space="preserve">：基于 Zen 4 架构，性能与能耗平衡优秀，适合高性能计算需求</w:t>
      </w:r>
    </w:p>
    <w:p>
      <w:r>
        <w:pict>
          <v:rect style="width:0;height:1.5pt" o:hralign="center" o:hrstd="t" o:hr="t"/>
        </w:pict>
      </w:r>
    </w:p>
    <w:p>
      <w:pPr>
        <w:pStyle w:val="Heading4"/>
      </w:pPr>
      <w:bookmarkStart w:id="32" w:name="主板选购要点"/>
      <w:r>
        <w:t xml:space="preserve">主板选购要点</w:t>
      </w:r>
      <w:bookmarkEnd w:id="32"/>
    </w:p>
    <w:p>
      <w:pPr>
        <w:numPr>
          <w:ilvl w:val="0"/>
          <w:numId w:val="1008"/>
        </w:numPr>
        <w:pStyle w:val="Compact"/>
      </w:pPr>
      <w:r>
        <w:rPr>
          <w:b/>
        </w:rPr>
        <w:t xml:space="preserve">空间布局</w:t>
      </w:r>
    </w:p>
    <w:p>
      <w:pPr>
        <w:numPr>
          <w:ilvl w:val="1"/>
          <w:numId w:val="1009"/>
        </w:numPr>
        <w:pStyle w:val="Compact"/>
      </w:pPr>
      <w:r>
        <w:t xml:space="preserve">RTX 4090 尺寸庞大且卡槽较厚，需确认主板是否能同时容纳两张显卡；若存在空间或散热冲突，可使用显卡延长线竖放第二张卡。</w:t>
      </w:r>
      <w:r>
        <w:br/>
      </w:r>
    </w:p>
    <w:p>
      <w:pPr>
        <w:numPr>
          <w:ilvl w:val="0"/>
          <w:numId w:val="1008"/>
        </w:numPr>
        <w:pStyle w:val="Compact"/>
      </w:pPr>
      <w:r>
        <w:rPr>
          <w:b/>
        </w:rPr>
        <w:t xml:space="preserve">PCIe 通道拆分</w:t>
      </w:r>
    </w:p>
    <w:p>
      <w:pPr>
        <w:numPr>
          <w:ilvl w:val="1"/>
          <w:numId w:val="1010"/>
        </w:numPr>
        <w:pStyle w:val="Compact"/>
      </w:pPr>
      <w:r>
        <w:t xml:space="preserve">主板需至少支持双 PCIe 4.0 x8 + x8 配置，以避免出现 x16 + x2 的情况。x16 + x2 的带宽分配会显著限制第二块 GPU 的数据传输能力，进而影响 GPU 与 CPU 之间的数据交换效率。在大模型训练中，这种带宽瓶颈可能导致性能显著下降，严重影响整体训练效率。</w:t>
      </w:r>
    </w:p>
    <w:p>
      <w:pPr>
        <w:numPr>
          <w:ilvl w:val="0"/>
          <w:numId w:val="1008"/>
        </w:numPr>
        <w:pStyle w:val="Compact"/>
      </w:pPr>
      <w:r>
        <w:rPr>
          <w:b/>
        </w:rPr>
        <w:t xml:space="preserve">扩展性</w:t>
      </w:r>
    </w:p>
    <w:p>
      <w:pPr>
        <w:numPr>
          <w:ilvl w:val="1"/>
          <w:numId w:val="1011"/>
        </w:numPr>
        <w:pStyle w:val="Compact"/>
      </w:pPr>
      <w:r>
        <w:t xml:space="preserve">在双显卡插满的情况下，仍需确保主板具有足够的 M.2 SSD 插槽和外设接口</w:t>
      </w:r>
    </w:p>
    <w:p>
      <w:pPr>
        <w:pStyle w:val="FirstParagraph"/>
      </w:pPr>
      <w:r>
        <w:t xml:space="preserve">综合扩展性、性能与性价比等因素，我最终选择了</w:t>
      </w:r>
      <w:r>
        <w:t xml:space="preserve"> </w:t>
      </w:r>
      <w:r>
        <w:rPr>
          <w:b/>
        </w:rPr>
        <w:t xml:space="preserve">AMD Ryzen 9 7900X 搭配 微星 MPG X670E CARBON 主板</w:t>
      </w:r>
      <w:r>
        <w:t xml:space="preserve"> </w:t>
      </w:r>
      <w:r>
        <w:t xml:space="preserve">的组合。通过显卡延长线解决了 4090 双卡过厚导致的插槽冲突问题。</w:t>
      </w:r>
    </w:p>
    <w:p>
      <w:r>
        <w:pict>
          <v:rect style="width:0;height:1.5pt" o:hralign="center" o:hrstd="t" o:hr="t"/>
        </w:pict>
      </w:r>
    </w:p>
    <w:p>
      <w:pPr>
        <w:pStyle w:val="Heading4"/>
      </w:pPr>
      <w:bookmarkStart w:id="33" w:name="bios-设置建议"/>
      <w:r>
        <w:t xml:space="preserve">BIOS 设置建议</w:t>
      </w:r>
      <w:bookmarkEnd w:id="33"/>
    </w:p>
    <w:p>
      <w:pPr>
        <w:numPr>
          <w:ilvl w:val="0"/>
          <w:numId w:val="1012"/>
        </w:numPr>
        <w:pStyle w:val="Compact"/>
      </w:pPr>
      <w:r>
        <w:rPr>
          <w:b/>
        </w:rPr>
        <w:t xml:space="preserve">内存优化</w:t>
      </w:r>
    </w:p>
    <w:p>
      <w:pPr>
        <w:numPr>
          <w:ilvl w:val="1"/>
          <w:numId w:val="1013"/>
        </w:numPr>
        <w:pStyle w:val="Compact"/>
      </w:pPr>
      <w:r>
        <w:t xml:space="preserve">开启</w:t>
      </w:r>
      <w:r>
        <w:t xml:space="preserve"> </w:t>
      </w:r>
      <w:r>
        <w:rPr>
          <w:b/>
        </w:rPr>
        <w:t xml:space="preserve">XMP/EXPO</w:t>
      </w:r>
      <w:r>
        <w:t xml:space="preserve">（对应 Intel/AMD）以提升内存频率，增强带宽性能。</w:t>
      </w:r>
      <w:r>
        <w:br/>
      </w:r>
    </w:p>
    <w:p>
      <w:pPr>
        <w:numPr>
          <w:ilvl w:val="0"/>
          <w:numId w:val="1012"/>
        </w:numPr>
        <w:pStyle w:val="Compact"/>
      </w:pPr>
      <w:r>
        <w:rPr>
          <w:b/>
        </w:rPr>
        <w:t xml:space="preserve">超频调整</w:t>
      </w:r>
    </w:p>
    <w:p>
      <w:pPr>
        <w:numPr>
          <w:ilvl w:val="1"/>
          <w:numId w:val="1014"/>
        </w:numPr>
        <w:pStyle w:val="Compact"/>
      </w:pPr>
      <w:r>
        <w:t xml:space="preserve">如果需要进一步提升性能，可在 BIOS 中启用</w:t>
      </w:r>
      <w:r>
        <w:t xml:space="preserve"> </w:t>
      </w:r>
      <w:r>
        <w:rPr>
          <w:b/>
        </w:rPr>
        <w:t xml:space="preserve">PBO（Precision Boost Overdrive）</w:t>
      </w:r>
      <w:r>
        <w:t xml:space="preserve"> </w:t>
      </w:r>
      <w:r>
        <w:t xml:space="preserve">或 Intel Performance Tuning，并结合系统监控工具观察稳定性。</w:t>
      </w:r>
      <w:r>
        <w:br/>
      </w:r>
    </w:p>
    <w:p>
      <w:pPr>
        <w:numPr>
          <w:ilvl w:val="0"/>
          <w:numId w:val="1012"/>
        </w:numPr>
        <w:pStyle w:val="Compact"/>
      </w:pPr>
      <w:r>
        <w:rPr>
          <w:b/>
        </w:rPr>
        <w:t xml:space="preserve">温度与稳定性</w:t>
      </w:r>
    </w:p>
    <w:p>
      <w:pPr>
        <w:numPr>
          <w:ilvl w:val="1"/>
          <w:numId w:val="1015"/>
        </w:numPr>
        <w:pStyle w:val="Compact"/>
      </w:pPr>
      <w:r>
        <w:t xml:space="preserve">避免过度超频，注意控制温度，避免因崩溃或过热导致系统不稳定。</w:t>
      </w:r>
    </w:p>
    <w:p>
      <w:pPr>
        <w:pStyle w:val="Heading3"/>
      </w:pPr>
      <w:bookmarkStart w:id="34" w:name="内存"/>
      <w:r>
        <w:t xml:space="preserve">内存</w:t>
      </w:r>
      <w:bookmarkEnd w:id="34"/>
    </w:p>
    <w:p>
      <w:pPr>
        <w:pStyle w:val="FirstParagraph"/>
      </w:pPr>
      <w:r>
        <w:t xml:space="preserve">深度学习训练中，内存会被大量占用用于数据加载、模型优化状态储存（尤其在多 GPU Zero-stage 并行场景下）。</w:t>
      </w:r>
      <w:r>
        <w:rPr>
          <w:b/>
        </w:rPr>
        <w:t xml:space="preserve">内存容量最好 ≥ 显存总容量的两倍</w:t>
      </w:r>
      <w:r>
        <w:t xml:space="preserve">。本配置中，使用了 48GB * 2（共 96GB），满足日常多任务和分布式训练的需求，减少内存不足导致的频繁 swap。</w:t>
      </w:r>
    </w:p>
    <w:p>
      <w:pPr>
        <w:pStyle w:val="Heading3"/>
      </w:pPr>
      <w:bookmarkStart w:id="35" w:name="硬盘"/>
      <w:r>
        <w:t xml:space="preserve">硬盘</w:t>
      </w:r>
      <w:bookmarkEnd w:id="35"/>
    </w:p>
    <w:p>
      <w:pPr>
        <w:numPr>
          <w:ilvl w:val="0"/>
          <w:numId w:val="1016"/>
        </w:numPr>
        <w:pStyle w:val="Compact"/>
      </w:pPr>
      <w:r>
        <w:rPr>
          <w:b/>
        </w:rPr>
        <w:t xml:space="preserve">优先选用 M.2 NVMe SSD</w:t>
      </w:r>
      <w:r>
        <w:t xml:space="preserve">：其读写性能更优，对加载超大模型权重、缓存中间文件、训练日志等都有显著速度提升</w:t>
      </w:r>
      <w:r>
        <w:br/>
      </w:r>
    </w:p>
    <w:p>
      <w:pPr>
        <w:numPr>
          <w:ilvl w:val="0"/>
          <w:numId w:val="1016"/>
        </w:numPr>
        <w:pStyle w:val="Compact"/>
      </w:pPr>
      <w:r>
        <w:rPr>
          <w:b/>
        </w:rPr>
        <w:t xml:space="preserve">容量建议 ≥ 2TB</w:t>
      </w:r>
      <w:r>
        <w:t xml:space="preserve">：随着大模型文件越来越庞大，2TB 往往很快就会被占满，建议根据自身需求选 4TB 或更多</w:t>
      </w:r>
      <w:r>
        <w:br/>
      </w:r>
    </w:p>
    <w:p>
      <w:pPr>
        <w:numPr>
          <w:ilvl w:val="0"/>
          <w:numId w:val="1016"/>
        </w:numPr>
        <w:pStyle w:val="Compact"/>
      </w:pPr>
      <w:r>
        <w:rPr>
          <w:b/>
        </w:rPr>
        <w:t xml:space="preserve">SSD 品牌</w:t>
      </w:r>
      <w:r>
        <w:t xml:space="preserve">：三星、海力士或西部数据等主流大厂都拥有稳定的高端产品线</w:t>
      </w:r>
    </w:p>
    <w:p>
      <w:pPr>
        <w:pStyle w:val="Heading3"/>
      </w:pPr>
      <w:bookmarkStart w:id="36" w:name="电源"/>
      <w:r>
        <w:t xml:space="preserve">电源</w:t>
      </w:r>
      <w:bookmarkEnd w:id="36"/>
    </w:p>
    <w:p>
      <w:pPr>
        <w:pStyle w:val="FirstParagraph"/>
      </w:pPr>
      <w:r>
        <w:t xml:space="preserve">双 4090 满载时整机功耗可达</w:t>
      </w:r>
      <w:r>
        <w:t xml:space="preserve"> </w:t>
      </w:r>
      <w:r>
        <w:rPr>
          <w:b/>
        </w:rPr>
        <w:t xml:space="preserve">900W~1000W 左右</w:t>
      </w:r>
      <w:r>
        <w:t xml:space="preserve">，CPU、主板和硬盘等还需额外功率余量。通常建议选择</w:t>
      </w:r>
      <w:r>
        <w:t xml:space="preserve"> </w:t>
      </w:r>
      <w:r>
        <w:rPr>
          <w:b/>
        </w:rPr>
        <w:t xml:space="preserve">1500W 以上</w:t>
      </w:r>
      <w:r>
        <w:t xml:space="preserve"> </w:t>
      </w:r>
      <w:r>
        <w:t xml:space="preserve">的铂金或钛金电源，以确保在高负载下电流供给稳定、降低电压波动带来的系统不稳定。</w:t>
      </w:r>
      <w:r>
        <w:br/>
      </w:r>
      <w:r>
        <w:t xml:space="preserve">我在此使用美商海盗船 AX1600i（数字电源），可以通过软件监控实时功耗，并提供充足冗余。</w:t>
      </w:r>
    </w:p>
    <w:p>
      <w:pPr>
        <w:pStyle w:val="Heading3"/>
      </w:pPr>
      <w:bookmarkStart w:id="37" w:name="散热与风扇"/>
      <w:r>
        <w:t xml:space="preserve">散热与风扇</w:t>
      </w:r>
      <w:bookmarkEnd w:id="37"/>
    </w:p>
    <w:p>
      <w:pPr>
        <w:pStyle w:val="FirstParagraph"/>
      </w:pPr>
      <w:r>
        <w:t xml:space="preserve">我采用</w:t>
      </w:r>
      <w:r>
        <w:t xml:space="preserve"> </w:t>
      </w:r>
      <w:r>
        <w:rPr>
          <w:b/>
        </w:rPr>
        <w:t xml:space="preserve">风冷</w:t>
      </w:r>
      <w:r>
        <w:t xml:space="preserve"> </w:t>
      </w:r>
      <w:r>
        <w:t xml:space="preserve">方案，包括：</w:t>
      </w:r>
    </w:p>
    <w:p>
      <w:pPr>
        <w:numPr>
          <w:ilvl w:val="0"/>
          <w:numId w:val="1017"/>
        </w:numPr>
        <w:pStyle w:val="Compact"/>
      </w:pPr>
      <w:r>
        <w:rPr>
          <w:b/>
        </w:rPr>
        <w:t xml:space="preserve">CPU 散热器</w:t>
      </w:r>
      <w:r>
        <w:t xml:space="preserve">：利民 FC140（双塔式气冷方案，兼顾了较高的散热效率和相对低噪音）</w:t>
      </w:r>
      <w:r>
        <w:br/>
      </w:r>
    </w:p>
    <w:p>
      <w:pPr>
        <w:numPr>
          <w:ilvl w:val="0"/>
          <w:numId w:val="1017"/>
        </w:numPr>
        <w:pStyle w:val="Compact"/>
      </w:pPr>
      <w:r>
        <w:rPr>
          <w:b/>
        </w:rPr>
        <w:t xml:space="preserve">机箱风扇</w:t>
      </w:r>
      <w:r>
        <w:t xml:space="preserve">：追风者 T30 12cm * 6，保持机箱内部正压或者稍微正压的风道布局，保证显卡和供电模块的进风顺畅</w:t>
      </w:r>
    </w:p>
    <w:p>
      <w:pPr>
        <w:pStyle w:val="FirstParagraph"/>
      </w:pPr>
      <w:r>
        <w:t xml:space="preserve">在 GPU 长时间高负载训练（如分布式训练大型模型）时，机箱内的风道管理和风扇配置非常重要。建议使用监控软件及时查看 CPU、GPU、主板供电模块温度，适度调节风扇转速。</w:t>
      </w:r>
    </w:p>
    <w:p>
      <w:pPr>
        <w:pStyle w:val="BlockText"/>
      </w:pPr>
      <w:r>
        <w:rPr>
          <w:b/>
        </w:rPr>
        <w:t xml:space="preserve">散热进阶</w:t>
      </w:r>
      <w:r>
        <w:br/>
      </w:r>
      <w:r>
        <w:t xml:space="preserve">- 若对静音有更高要求，可考虑</w:t>
      </w:r>
      <w:r>
        <w:t xml:space="preserve"> </w:t>
      </w:r>
      <w:r>
        <w:rPr>
          <w:i/>
        </w:rPr>
        <w:t xml:space="preserve">Hybrid</w:t>
      </w:r>
      <w:r>
        <w:t xml:space="preserve"> </w:t>
      </w:r>
      <w:r>
        <w:t xml:space="preserve">散热（半水冷方案）或更精细的风扇调速曲线。</w:t>
      </w:r>
      <w:r>
        <w:br/>
      </w:r>
      <w:r>
        <w:t xml:space="preserve">- 适度清理机箱灰尘、使用防尘网并定期更换导热硅脂也能提升散热和稳定性。</w:t>
      </w:r>
    </w:p>
    <w:p>
      <w:pPr>
        <w:pStyle w:val="Heading3"/>
      </w:pPr>
      <w:bookmarkStart w:id="38" w:name="机箱"/>
      <w:r>
        <w:t xml:space="preserve">机箱</w:t>
      </w:r>
      <w:bookmarkEnd w:id="38"/>
    </w:p>
    <w:p>
      <w:pPr>
        <w:pStyle w:val="FirstParagraph"/>
      </w:pPr>
      <w:r>
        <w:t xml:space="preserve">RTX 4090 体型巨大，且双卡堆叠时需要充足的内部空间和散热风道。全塔机箱能提供更好的走线空间和气流组织。我选用了 PHANTEKS 追风者 620PC，除了体型大、空间充裕外，也自带良好的线缆管理通道。</w:t>
      </w:r>
    </w:p>
    <w:p>
      <w:pPr>
        <w:pStyle w:val="BodyText"/>
      </w:pPr>
      <w:r>
        <w:t xml:space="preserve">装机完成后的示意图如下：</w:t>
      </w:r>
      <w:r>
        <w:br/>
      </w:r>
      <w:r>
        <w:drawing>
          <wp:inline>
            <wp:extent cx="5334000" cy="4000500"/>
            <wp:effectExtent b="0" l="0" r="0" t="0"/>
            <wp:docPr descr="装机实物图" title="" id="1" name="Picture"/>
            <a:graphic>
              <a:graphicData uri="http://schemas.openxmlformats.org/drawingml/2006/picture">
                <pic:pic>
                  <pic:nvPicPr>
                    <pic:cNvPr descr="computer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0" w:name="系统与软件环境"/>
      <w:r>
        <w:t xml:space="preserve">系统与软件环境</w:t>
      </w:r>
      <w:bookmarkEnd w:id="40"/>
    </w:p>
    <w:p>
      <w:pPr>
        <w:pStyle w:val="FirstParagraph"/>
      </w:pPr>
      <w:r>
        <w:rPr>
          <w:b/>
        </w:rPr>
        <w:t xml:space="preserve">操作系统</w:t>
      </w:r>
      <w:r>
        <w:t xml:space="preserve">方面强烈推荐</w:t>
      </w:r>
      <w:r>
        <w:t xml:space="preserve"> </w:t>
      </w:r>
      <w:r>
        <w:rPr>
          <w:b/>
        </w:rPr>
        <w:t xml:space="preserve">Linux</w:t>
      </w:r>
      <w:r>
        <w:t xml:space="preserve">，例如</w:t>
      </w:r>
      <w:r>
        <w:t xml:space="preserve"> </w:t>
      </w:r>
      <w:r>
        <w:rPr>
          <w:b/>
        </w:rPr>
        <w:t xml:space="preserve">Ubuntu 22.04 LTS</w:t>
      </w:r>
      <w:r>
        <w:t xml:space="preserve">，因其对 CUDA、NVIDIA 驱动以及常见深度学习框架有更好的支持和兼容性。大致流程如下：</w:t>
      </w:r>
    </w:p>
    <w:p>
      <w:pPr>
        <w:numPr>
          <w:ilvl w:val="0"/>
          <w:numId w:val="1018"/>
        </w:numPr>
        <w:pStyle w:val="Compact"/>
      </w:pPr>
      <w:r>
        <w:rPr>
          <w:b/>
        </w:rPr>
        <w:t xml:space="preserve">安装 OS</w:t>
      </w:r>
      <w:r>
        <w:t xml:space="preserve">：使用 Ubuntu 或其他 Linux 系统即可。</w:t>
      </w:r>
      <w:r>
        <w:br/>
      </w:r>
    </w:p>
    <w:p>
      <w:pPr>
        <w:numPr>
          <w:ilvl w:val="0"/>
          <w:numId w:val="1018"/>
        </w:numPr>
        <w:pStyle w:val="Compact"/>
      </w:pPr>
      <w:r>
        <w:rPr>
          <w:b/>
        </w:rPr>
        <w:t xml:space="preserve">安装 NVIDIA 驱动</w:t>
      </w:r>
      <w:r>
        <w:t xml:space="preserve">：确保</w:t>
      </w:r>
      <w:r>
        <w:t xml:space="preserve"> </w:t>
      </w:r>
      <w:r>
        <w:rPr>
          <w:rStyle w:val="VerbatimChar"/>
        </w:rPr>
        <w:t xml:space="preserve">nvidia-smi</w:t>
      </w:r>
      <w:r>
        <w:t xml:space="preserve"> </w:t>
      </w:r>
      <w:r>
        <w:t xml:space="preserve">能正确识别两张 4090:</w:t>
      </w:r>
      <w:r>
        <w:br/>
      </w:r>
      <w:r>
        <w:drawing>
          <wp:inline>
            <wp:extent cx="5334000" cy="2818867"/>
            <wp:effectExtent b="0" l="0" r="0" t="0"/>
            <wp:docPr descr="nvidia-smi output example" title="" id="1" name="Picture"/>
            <a:graphic>
              <a:graphicData uri="http://schemas.openxmlformats.org/drawingml/2006/picture">
                <pic:pic>
                  <pic:nvPicPr>
                    <pic:cNvPr descr="nvidia_sm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8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>
      <w:pPr>
        <w:numPr>
          <w:ilvl w:val="0"/>
          <w:numId w:val="1018"/>
        </w:numPr>
        <w:pStyle w:val="Compact"/>
      </w:pPr>
      <w:r>
        <w:rPr>
          <w:b/>
        </w:rPr>
        <w:t xml:space="preserve">安装 CUDA 工具链</w:t>
      </w:r>
      <w:r>
        <w:t xml:space="preserve">：通过</w:t>
      </w:r>
      <w:r>
        <w:t xml:space="preserve"> </w:t>
      </w:r>
      <w:r>
        <w:rPr>
          <w:rStyle w:val="VerbatimChar"/>
        </w:rPr>
        <w:t xml:space="preserve">nvcc -V</w:t>
      </w:r>
      <w:r>
        <w:t xml:space="preserve"> </w:t>
      </w:r>
      <w:r>
        <w:t xml:space="preserve">确认版本信息:</w:t>
      </w:r>
      <w:r>
        <w:br/>
      </w:r>
      <w:r>
        <w:drawing>
          <wp:inline>
            <wp:extent cx="5334000" cy="939714"/>
            <wp:effectExtent b="0" l="0" r="0" t="0"/>
            <wp:docPr descr="nvcc -V output example" title="" id="1" name="Picture"/>
            <a:graphic>
              <a:graphicData uri="http://schemas.openxmlformats.org/drawingml/2006/picture">
                <pic:pic>
                  <pic:nvPicPr>
                    <pic:cNvPr descr="nvc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9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>
      <w:pPr>
        <w:numPr>
          <w:ilvl w:val="0"/>
          <w:numId w:val="1018"/>
        </w:numPr>
        <w:pStyle w:val="Compact"/>
      </w:pPr>
      <w:r>
        <w:rPr>
          <w:b/>
        </w:rPr>
        <w:t xml:space="preserve">安装 cuDNN</w:t>
      </w:r>
      <w:r>
        <w:t xml:space="preserve">：确保深度学习框架可以调用 GPU 加速卷积和 RNN 等操作</w:t>
      </w:r>
      <w:r>
        <w:br/>
      </w:r>
    </w:p>
    <w:p>
      <w:pPr>
        <w:numPr>
          <w:ilvl w:val="0"/>
          <w:numId w:val="1018"/>
        </w:numPr>
        <w:pStyle w:val="Compact"/>
      </w:pPr>
      <w:r>
        <w:rPr>
          <w:b/>
        </w:rPr>
        <w:t xml:space="preserve">测试框架</w:t>
      </w:r>
      <w:r>
        <w:t xml:space="preserve">：使用</w:t>
      </w:r>
      <w:r>
        <w:t xml:space="preserve"> </w:t>
      </w:r>
      <w:hyperlink r:id="rId43">
        <w:r>
          <w:rPr>
            <w:rStyle w:val="Hyperlink"/>
          </w:rPr>
          <w:t xml:space="preserve">PyTorch</w:t>
        </w:r>
      </w:hyperlink>
      <w:r>
        <w:t xml:space="preserve">、</w:t>
      </w:r>
      <w:hyperlink r:id="rId44">
        <w:r>
          <w:rPr>
            <w:rStyle w:val="Hyperlink"/>
          </w:rPr>
          <w:t xml:space="preserve">TensorFlow</w:t>
        </w:r>
      </w:hyperlink>
      <w:r>
        <w:t xml:space="preserve"> </w:t>
      </w:r>
      <w:r>
        <w:t xml:space="preserve">或</w:t>
      </w:r>
      <w:r>
        <w:t xml:space="preserve"> </w:t>
      </w:r>
      <w:hyperlink r:id="rId45">
        <w:r>
          <w:rPr>
            <w:rStyle w:val="Hyperlink"/>
          </w:rPr>
          <w:t xml:space="preserve">JAX</w:t>
        </w:r>
      </w:hyperlink>
      <w:r>
        <w:t xml:space="preserve"> </w:t>
      </w:r>
      <w:r>
        <w:t xml:space="preserve">简单测试模型推理/训练是否正常</w:t>
      </w:r>
      <w:r>
        <w:br/>
      </w:r>
    </w:p>
    <w:p>
      <w:pPr>
        <w:numPr>
          <w:ilvl w:val="0"/>
          <w:numId w:val="1018"/>
        </w:numPr>
        <w:pStyle w:val="Compact"/>
      </w:pPr>
      <w:r>
        <w:rPr>
          <w:b/>
        </w:rPr>
        <w:t xml:space="preserve">Docker 容器化</w:t>
      </w:r>
      <w:r>
        <w:t xml:space="preserve">：</w:t>
      </w:r>
    </w:p>
    <w:p>
      <w:pPr>
        <w:numPr>
          <w:ilvl w:val="1"/>
          <w:numId w:val="1019"/>
        </w:numPr>
        <w:pStyle w:val="Compact"/>
      </w:pPr>
      <w:r>
        <w:t xml:space="preserve">利用</w:t>
      </w:r>
      <w:r>
        <w:t xml:space="preserve"> </w:t>
      </w:r>
      <w:hyperlink r:id="rId46">
        <w:r>
          <w:rPr>
            <w:rStyle w:val="Hyperlink"/>
          </w:rPr>
          <w:t xml:space="preserve">nvidia-container-toolkit</w:t>
        </w:r>
      </w:hyperlink>
      <w:r>
        <w:t xml:space="preserve"> </w:t>
      </w:r>
      <w:r>
        <w:t xml:space="preserve">让容器直接访问 GPU 资源，避免主机环境污染。</w:t>
      </w:r>
      <w:r>
        <w:br/>
      </w:r>
    </w:p>
    <w:p>
      <w:pPr>
        <w:numPr>
          <w:ilvl w:val="1"/>
          <w:numId w:val="1019"/>
        </w:numPr>
        <w:pStyle w:val="Compact"/>
      </w:pPr>
      <w:r>
        <w:t xml:space="preserve">在多机多卡环境下，还能结合</w:t>
      </w:r>
      <w:r>
        <w:t xml:space="preserve"> </w:t>
      </w:r>
      <w:r>
        <w:rPr>
          <w:b/>
        </w:rPr>
        <w:t xml:space="preserve">Kubernetes</w:t>
      </w:r>
      <w:r>
        <w:t xml:space="preserve">、</w:t>
      </w:r>
      <w:r>
        <w:rPr>
          <w:b/>
        </w:rPr>
        <w:t xml:space="preserve">Ray</w:t>
      </w:r>
      <w:r>
        <w:t xml:space="preserve"> </w:t>
      </w:r>
      <w:r>
        <w:t xml:space="preserve">或</w:t>
      </w:r>
      <w:r>
        <w:t xml:space="preserve"> </w:t>
      </w:r>
      <w:r>
        <w:rPr>
          <w:b/>
        </w:rPr>
        <w:t xml:space="preserve">Slurm</w:t>
      </w:r>
      <w:r>
        <w:t xml:space="preserve"> </w:t>
      </w:r>
      <w:r>
        <w:t xml:space="preserve">等进行集群调度与资源管理。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47" w:name="常用工具与框架推荐"/>
      <w:r>
        <w:t xml:space="preserve">常用工具与框架推荐</w:t>
      </w:r>
      <w:bookmarkEnd w:id="47"/>
    </w:p>
    <w:p>
      <w:pPr>
        <w:numPr>
          <w:ilvl w:val="0"/>
          <w:numId w:val="1020"/>
        </w:numPr>
        <w:pStyle w:val="Compact"/>
      </w:pPr>
      <w:r>
        <w:rPr>
          <w:b/>
        </w:rPr>
        <w:t xml:space="preserve">训练框架</w:t>
      </w:r>
    </w:p>
    <w:p>
      <w:pPr>
        <w:numPr>
          <w:ilvl w:val="1"/>
          <w:numId w:val="1021"/>
        </w:numPr>
        <w:pStyle w:val="Compact"/>
      </w:pPr>
      <w:hyperlink r:id="rId48">
        <w:r>
          <w:rPr>
            <w:rStyle w:val="Hyperlink"/>
            <w:b/>
          </w:rPr>
          <w:t xml:space="preserve">LLaMA-Factory</w:t>
        </w:r>
      </w:hyperlink>
      <w:r>
        <w:t xml:space="preserve">：对大语言模型训练/推理流程有较好封装，新手友好</w:t>
      </w:r>
      <w:r>
        <w:br/>
      </w:r>
    </w:p>
    <w:p>
      <w:pPr>
        <w:numPr>
          <w:ilvl w:val="1"/>
          <w:numId w:val="1021"/>
        </w:numPr>
        <w:pStyle w:val="Compact"/>
      </w:pPr>
      <w:hyperlink r:id="rId22">
        <w:r>
          <w:rPr>
            <w:rStyle w:val="Hyperlink"/>
            <w:b/>
          </w:rPr>
          <w:t xml:space="preserve">DeepSpeed</w:t>
        </w:r>
      </w:hyperlink>
      <w:r>
        <w:t xml:space="preserve">：支持大模型分布式训练、多种并行策略和优化功能</w:t>
      </w:r>
      <w:r>
        <w:br/>
      </w:r>
    </w:p>
    <w:p>
      <w:pPr>
        <w:numPr>
          <w:ilvl w:val="1"/>
          <w:numId w:val="1021"/>
        </w:numPr>
        <w:pStyle w:val="Compact"/>
      </w:pPr>
      <w:hyperlink r:id="rId49">
        <w:r>
          <w:rPr>
            <w:rStyle w:val="Hyperlink"/>
            <w:b/>
          </w:rPr>
          <w:t xml:space="preserve">Megatron-LM</w:t>
        </w:r>
      </w:hyperlink>
      <w:r>
        <w:t xml:space="preserve">：NVIDIA 官方的大规模语言模型训练框架，适合多机多卡场景</w:t>
      </w:r>
    </w:p>
    <w:p>
      <w:pPr>
        <w:numPr>
          <w:ilvl w:val="0"/>
          <w:numId w:val="1020"/>
        </w:numPr>
        <w:pStyle w:val="Compact"/>
      </w:pPr>
      <w:r>
        <w:rPr>
          <w:b/>
        </w:rPr>
        <w:t xml:space="preserve">监控 &amp; 可视化</w:t>
      </w:r>
    </w:p>
    <w:p>
      <w:pPr>
        <w:numPr>
          <w:ilvl w:val="1"/>
          <w:numId w:val="1022"/>
        </w:numPr>
        <w:pStyle w:val="Compact"/>
      </w:pPr>
      <w:hyperlink r:id="rId50">
        <w:r>
          <w:rPr>
            <w:rStyle w:val="Hyperlink"/>
            <w:b/>
          </w:rPr>
          <w:t xml:space="preserve">Weights &amp; Biases</w:t>
        </w:r>
      </w:hyperlink>
      <w:r>
        <w:t xml:space="preserve"> </w:t>
      </w:r>
      <w:r>
        <w:t xml:space="preserve">或</w:t>
      </w:r>
      <w:r>
        <w:t xml:space="preserve"> </w:t>
      </w:r>
      <w:hyperlink r:id="rId51">
        <w:r>
          <w:rPr>
            <w:rStyle w:val="Hyperlink"/>
            <w:b/>
          </w:rPr>
          <w:t xml:space="preserve">TensorBoard</w:t>
        </w:r>
      </w:hyperlink>
      <w:r>
        <w:t xml:space="preserve">：实时监控训练过程中的损失函数、学习率等指标，支持远程可视化</w:t>
      </w:r>
    </w:p>
    <w:p>
      <w:pPr>
        <w:numPr>
          <w:ilvl w:val="0"/>
          <w:numId w:val="1020"/>
        </w:numPr>
        <w:pStyle w:val="Compact"/>
      </w:pPr>
      <w:r>
        <w:rPr>
          <w:b/>
        </w:rPr>
        <w:t xml:space="preserve">推理工具</w:t>
      </w:r>
    </w:p>
    <w:p>
      <w:pPr>
        <w:numPr>
          <w:ilvl w:val="1"/>
          <w:numId w:val="1023"/>
        </w:numPr>
        <w:pStyle w:val="Compact"/>
      </w:pPr>
      <w:hyperlink r:id="rId52">
        <w:r>
          <w:rPr>
            <w:rStyle w:val="Hyperlink"/>
            <w:b/>
          </w:rPr>
          <w:t xml:space="preserve">ollama</w:t>
        </w:r>
      </w:hyperlink>
      <w:r>
        <w:t xml:space="preserve">：基于</w:t>
      </w:r>
      <w:r>
        <w:t xml:space="preserve"> </w:t>
      </w:r>
      <w:hyperlink r:id="rId53">
        <w:r>
          <w:rPr>
            <w:rStyle w:val="Hyperlink"/>
          </w:rPr>
          <w:t xml:space="preserve">llama.cpp</w:t>
        </w:r>
      </w:hyperlink>
      <w:r>
        <w:t xml:space="preserve"> </w:t>
      </w:r>
      <w:r>
        <w:t xml:space="preserve">的本地推理部署，可快速启动</w:t>
      </w:r>
      <w:r>
        <w:br/>
      </w:r>
    </w:p>
    <w:p>
      <w:pPr>
        <w:numPr>
          <w:ilvl w:val="1"/>
          <w:numId w:val="1023"/>
        </w:numPr>
        <w:pStyle w:val="Compact"/>
      </w:pPr>
      <w:hyperlink r:id="rId54">
        <w:r>
          <w:rPr>
            <w:rStyle w:val="Hyperlink"/>
            <w:b/>
          </w:rPr>
          <w:t xml:space="preserve">vLLM</w:t>
        </w:r>
      </w:hyperlink>
      <w:r>
        <w:t xml:space="preserve">：主打高并发、多用户场景下的推理吞吐量优化</w:t>
      </w:r>
    </w:p>
    <w:tbl>
      <w:tblPr>
        <w:tblStyle w:val="Table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rPr>
                <w:b/>
              </w:rPr>
              <w:t xml:space="preserve">Framework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numPr>
                <w:ilvl w:val="0"/>
                <w:numId w:val="1000"/>
              </w:numPr>
              <w:pStyle w:val="Compact"/>
              <w:jc w:val="left"/>
            </w:pPr>
            <w:r>
              <w:rPr>
                <w:b/>
              </w:rPr>
              <w:t xml:space="preserve">Ollama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rPr>
                <w:b/>
              </w:rPr>
              <w:t xml:space="preserve">vLLM</w:t>
            </w:r>
          </w:p>
        </w:tc>
      </w:tr>
      <w:tr>
        <w:tc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rPr>
                <w:b/>
              </w:rPr>
              <w:t xml:space="preserve">作用</w:t>
            </w:r>
          </w:p>
        </w:tc>
        <w:tc>
          <w:p>
            <w:pPr>
              <w:numPr>
                <w:ilvl w:val="0"/>
                <w:numId w:val="1000"/>
              </w:numPr>
              <w:pStyle w:val="Compact"/>
              <w:jc w:val="left"/>
            </w:pPr>
            <w:r>
              <w:t xml:space="preserve">简易本地部署 LLM</w:t>
            </w:r>
          </w:p>
        </w:tc>
        <w:tc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高并发 / 高吞吐的 LLM 推理</w:t>
            </w:r>
          </w:p>
        </w:tc>
      </w:tr>
      <w:tr>
        <w:tc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rPr>
                <w:b/>
              </w:rPr>
              <w:t xml:space="preserve">多请求处理</w:t>
            </w:r>
          </w:p>
        </w:tc>
        <w:tc>
          <w:p>
            <w:pPr>
              <w:numPr>
                <w:ilvl w:val="0"/>
                <w:numId w:val="1000"/>
              </w:numPr>
              <w:pStyle w:val="Compact"/>
              <w:jc w:val="left"/>
            </w:pPr>
            <w:r>
              <w:t xml:space="preserve">并发数增加时，推理速度下降明显</w:t>
            </w:r>
          </w:p>
        </w:tc>
        <w:tc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并发数增大也能保持较高吞吐</w:t>
            </w:r>
          </w:p>
        </w:tc>
      </w:tr>
      <w:tr>
        <w:tc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rPr>
                <w:b/>
              </w:rPr>
              <w:t xml:space="preserve">16 路并发</w:t>
            </w:r>
          </w:p>
        </w:tc>
        <w:tc>
          <w:p>
            <w:pPr>
              <w:numPr>
                <w:ilvl w:val="0"/>
                <w:numId w:val="1000"/>
              </w:numPr>
              <w:pStyle w:val="Compact"/>
              <w:jc w:val="left"/>
            </w:pPr>
            <w:r>
              <w:t xml:space="preserve">~17 秒/请求</w:t>
            </w:r>
          </w:p>
        </w:tc>
        <w:tc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~9 秒/请求</w:t>
            </w:r>
          </w:p>
        </w:tc>
      </w:tr>
      <w:tr>
        <w:tc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rPr>
                <w:b/>
              </w:rPr>
              <w:t xml:space="preserve">吞吐对比</w:t>
            </w:r>
          </w:p>
        </w:tc>
        <w:tc>
          <w:p>
            <w:pPr>
              <w:numPr>
                <w:ilvl w:val="0"/>
                <w:numId w:val="1000"/>
              </w:numPr>
              <w:pStyle w:val="Compact"/>
              <w:jc w:val="left"/>
            </w:pPr>
            <w:r>
              <w:t xml:space="preserve">Token 生成速度较慢</w:t>
            </w:r>
          </w:p>
        </w:tc>
        <w:tc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Token 生成速度可提升约 2 倍</w:t>
            </w:r>
          </w:p>
        </w:tc>
      </w:tr>
      <w:tr>
        <w:tc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rPr>
                <w:b/>
              </w:rPr>
              <w:t xml:space="preserve">极限并发</w:t>
            </w:r>
          </w:p>
        </w:tc>
        <w:tc>
          <w:p>
            <w:pPr>
              <w:numPr>
                <w:ilvl w:val="0"/>
                <w:numId w:val="1000"/>
              </w:numPr>
              <w:pStyle w:val="Compact"/>
              <w:jc w:val="left"/>
            </w:pPr>
            <w:r>
              <w:t xml:space="preserve">32 路以上并发时，性能衰减较严重</w:t>
            </w:r>
          </w:p>
        </w:tc>
        <w:tc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仍能平稳处理高并发</w:t>
            </w:r>
          </w:p>
        </w:tc>
      </w:tr>
      <w:tr>
        <w:tc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rPr>
                <w:b/>
              </w:rPr>
              <w:t xml:space="preserve">适用场景</w:t>
            </w:r>
          </w:p>
        </w:tc>
        <w:tc>
          <w:p>
            <w:pPr>
              <w:numPr>
                <w:ilvl w:val="0"/>
                <w:numId w:val="1000"/>
              </w:numPr>
              <w:pStyle w:val="Compact"/>
              <w:jc w:val="left"/>
            </w:pPr>
            <w:r>
              <w:t xml:space="preserve">个人项目或低并发应用</w:t>
            </w:r>
          </w:p>
        </w:tc>
        <w:tc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企业级或多用户并发访问</w:t>
            </w:r>
          </w:p>
        </w:tc>
      </w:tr>
    </w:tbl>
    <w:p>
      <w:pPr>
        <w:numPr>
          <w:ilvl w:val="0"/>
          <w:numId w:val="1020"/>
        </w:numPr>
        <w:pStyle w:val="Compact"/>
      </w:pPr>
      <w:r>
        <w:rPr>
          <w:b/>
        </w:rPr>
        <w:t xml:space="preserve">WebUI</w:t>
      </w:r>
    </w:p>
    <w:p>
      <w:pPr>
        <w:numPr>
          <w:ilvl w:val="1"/>
          <w:numId w:val="1024"/>
        </w:numPr>
        <w:pStyle w:val="Compact"/>
      </w:pPr>
      <w:hyperlink r:id="rId55">
        <w:r>
          <w:rPr>
            <w:rStyle w:val="Hyperlink"/>
            <w:b/>
          </w:rPr>
          <w:t xml:space="preserve">Open-WebUI</w:t>
        </w:r>
      </w:hyperlink>
      <w:r>
        <w:t xml:space="preserve">：基于 Web 界面的多合一 AI 界面，支持多种后端推理（ollama、OpenAI API 等），便于快速原型和可视化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56" w:name="进阶建议"/>
      <w:r>
        <w:t xml:space="preserve">进阶建议</w:t>
      </w:r>
      <w:bookmarkEnd w:id="56"/>
    </w:p>
    <w:p>
      <w:pPr>
        <w:numPr>
          <w:ilvl w:val="0"/>
          <w:numId w:val="1025"/>
        </w:numPr>
      </w:pPr>
      <w:r>
        <w:rPr>
          <w:b/>
        </w:rPr>
        <w:t xml:space="preserve">开发与调试效率</w:t>
      </w:r>
      <w:r>
        <w:br/>
      </w:r>
      <w:r>
        <w:t xml:space="preserve">使用 SSH 工具提升远程开发效率，制作自定义容器镜像减少环境配置时间。</w:t>
      </w:r>
    </w:p>
    <w:p>
      <w:pPr>
        <w:numPr>
          <w:ilvl w:val="0"/>
          <w:numId w:val="1025"/>
        </w:numPr>
      </w:pPr>
      <w:r>
        <w:rPr>
          <w:b/>
        </w:rPr>
        <w:t xml:space="preserve">量化与剪枝</w:t>
      </w:r>
      <w:r>
        <w:br/>
      </w:r>
      <w:r>
        <w:t xml:space="preserve">通过 4bit、8bit 量化和剪枝技术，减少模型参数和显存需求，优化推理性能。</w:t>
      </w:r>
    </w:p>
    <w:p>
      <w:pPr>
        <w:numPr>
          <w:ilvl w:val="0"/>
          <w:numId w:val="1025"/>
        </w:numPr>
      </w:pPr>
      <w:r>
        <w:rPr>
          <w:b/>
        </w:rPr>
        <w:t xml:space="preserve">混合精度训练</w:t>
      </w:r>
      <w:r>
        <w:br/>
      </w:r>
      <w:r>
        <w:t xml:space="preserve">使用 BF16 或 FP16 提升训练速度，结合 GradScaler 提高数值稳定性。</w:t>
      </w:r>
    </w:p>
    <w:p>
      <w:pPr>
        <w:numPr>
          <w:ilvl w:val="0"/>
          <w:numId w:val="1025"/>
        </w:numPr>
      </w:pPr>
      <w:r>
        <w:rPr>
          <w:b/>
        </w:rPr>
        <w:t xml:space="preserve">CPU 协同优化</w:t>
      </w:r>
      <w:r>
        <w:br/>
      </w:r>
      <w:r>
        <w:t xml:space="preserve">使用多线程、多进程或 RAM Disk 缓存优化数据加载，支持流式加载大规模预训练数据集。</w:t>
      </w:r>
    </w:p>
    <w:p>
      <w:pPr>
        <w:numPr>
          <w:ilvl w:val="0"/>
          <w:numId w:val="1025"/>
        </w:numPr>
      </w:pPr>
      <w:r>
        <w:rPr>
          <w:b/>
        </w:rPr>
        <w:t xml:space="preserve">多机集群部署</w:t>
      </w:r>
      <w:r>
        <w:br/>
      </w:r>
      <w:r>
        <w:t xml:space="preserve">通过 InfiniBand 或高速以太网搭建集群，使用 Kubernetes 实现高效资源调度。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57" w:name="总结"/>
      <w:r>
        <w:t xml:space="preserve">总结</w:t>
      </w:r>
      <w:bookmarkEnd w:id="57"/>
    </w:p>
    <w:p>
      <w:pPr>
        <w:pStyle w:val="FirstParagraph"/>
      </w:pPr>
      <w:r>
        <w:t xml:space="preserve">通过以上配置与思路，我成功搭建了一台</w:t>
      </w:r>
      <w:r>
        <w:t xml:space="preserve"> </w:t>
      </w:r>
      <w:r>
        <w:rPr>
          <w:b/>
        </w:rPr>
        <w:t xml:space="preserve">双卡 RTX 4090</w:t>
      </w:r>
      <w:r>
        <w:t xml:space="preserve"> </w:t>
      </w:r>
      <w:r>
        <w:t xml:space="preserve">深度学习主机。它在</w:t>
      </w:r>
      <w:r>
        <w:t xml:space="preserve"> </w:t>
      </w:r>
      <w:r>
        <w:rPr>
          <w:b/>
        </w:rPr>
        <w:t xml:space="preserve">推理</w:t>
      </w:r>
      <w:r>
        <w:t xml:space="preserve"> </w:t>
      </w:r>
      <w:r>
        <w:t xml:space="preserve">和</w:t>
      </w:r>
      <w:r>
        <w:t xml:space="preserve"> </w:t>
      </w:r>
      <w:r>
        <w:rPr>
          <w:b/>
        </w:rPr>
        <w:t xml:space="preserve">中小规模微调</w:t>
      </w:r>
      <w:r>
        <w:t xml:space="preserve"> </w:t>
      </w:r>
      <w:r>
        <w:t xml:space="preserve">场景中表现良好，对于想要在个人或小团队环境下进行大模型（LLM）科研或应用探索的人来说，这种方案兼具</w:t>
      </w:r>
      <w:r>
        <w:t xml:space="preserve"> </w:t>
      </w:r>
      <w:r>
        <w:rPr>
          <w:b/>
        </w:rPr>
        <w:t xml:space="preserve">性价比</w:t>
      </w:r>
      <w:r>
        <w:t xml:space="preserve"> </w:t>
      </w:r>
      <w:r>
        <w:t xml:space="preserve">与</w:t>
      </w:r>
      <w:r>
        <w:t xml:space="preserve"> </w:t>
      </w:r>
      <w:r>
        <w:rPr>
          <w:b/>
        </w:rPr>
        <w:t xml:space="preserve">灵活性</w:t>
      </w:r>
      <w:r>
        <w:t xml:space="preserve">。当然，如果要大规模全参数训练上百亿乃至上千亿参数的大模型，依然需要更多 GPU（如多卡 A100/H100 集群）。</w:t>
      </w:r>
    </w:p>
    <w:p>
      <w:pPr>
        <w:pStyle w:val="BodyText"/>
      </w:pPr>
      <w:r>
        <w:t xml:space="preserve">就个人体验而言，双 4090 在预算范围内提供了较好的训练与推理性能，可以满足绝大部分中小规模研究与实验需求，值得有条件的个人或小团队参考。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58" w:name="参考资料"/>
      <w:r>
        <w:t xml:space="preserve">参考资料</w:t>
      </w:r>
      <w:bookmarkEnd w:id="58"/>
    </w:p>
    <w:p>
      <w:pPr>
        <w:numPr>
          <w:ilvl w:val="0"/>
          <w:numId w:val="1026"/>
        </w:numPr>
        <w:pStyle w:val="Compact"/>
      </w:pPr>
      <w:hyperlink r:id="rId27">
        <w:r>
          <w:rPr>
            <w:rStyle w:val="Hyperlink"/>
          </w:rPr>
          <w:t xml:space="preserve">Tim Dettmers: Which GPU for Deep Learning? (2023)</w:t>
        </w:r>
      </w:hyperlink>
      <w:r>
        <w:br/>
      </w:r>
    </w:p>
    <w:p>
      <w:pPr>
        <w:numPr>
          <w:ilvl w:val="0"/>
          <w:numId w:val="1026"/>
        </w:numPr>
        <w:pStyle w:val="Compact"/>
      </w:pPr>
      <w:hyperlink r:id="rId59">
        <w:r>
          <w:rPr>
            <w:rStyle w:val="Hyperlink"/>
          </w:rPr>
          <w:t xml:space="preserve">Intel 14900K PCIe 通道规格</w:t>
        </w:r>
      </w:hyperlink>
      <w:r>
        <w:br/>
      </w:r>
    </w:p>
    <w:p>
      <w:pPr>
        <w:numPr>
          <w:ilvl w:val="0"/>
          <w:numId w:val="1026"/>
        </w:numPr>
        <w:pStyle w:val="Compact"/>
      </w:pPr>
      <w:hyperlink r:id="rId60">
        <w:r>
          <w:rPr>
            <w:rStyle w:val="Hyperlink"/>
          </w:rPr>
          <w:t xml:space="preserve">AMD R5 7600X PCIe 通道规格</w:t>
        </w:r>
      </w:hyperlink>
      <w:r>
        <w:br/>
      </w:r>
    </w:p>
    <w:p>
      <w:pPr>
        <w:numPr>
          <w:ilvl w:val="0"/>
          <w:numId w:val="1026"/>
        </w:numPr>
        <w:pStyle w:val="Compact"/>
      </w:pPr>
      <w:hyperlink r:id="rId61">
        <w:r>
          <w:rPr>
            <w:rStyle w:val="Hyperlink"/>
          </w:rPr>
          <w:t xml:space="preserve">MSI MPG X670E CARBON 规格</w:t>
        </w:r>
      </w:hyperlink>
      <w:r>
        <w:br/>
      </w:r>
    </w:p>
    <w:p>
      <w:pPr>
        <w:numPr>
          <w:ilvl w:val="0"/>
          <w:numId w:val="1026"/>
        </w:numPr>
        <w:pStyle w:val="Compact"/>
      </w:pPr>
      <w:hyperlink r:id="rId46">
        <w:r>
          <w:rPr>
            <w:rStyle w:val="Hyperlink"/>
          </w:rPr>
          <w:t xml:space="preserve">nvidia-container-toolkit</w:t>
        </w:r>
      </w:hyperlink>
      <w:r>
        <w:br/>
      </w:r>
    </w:p>
    <w:p>
      <w:pPr>
        <w:numPr>
          <w:ilvl w:val="0"/>
          <w:numId w:val="1026"/>
        </w:numPr>
        <w:pStyle w:val="Compact"/>
      </w:pPr>
      <w:hyperlink r:id="rId48">
        <w:r>
          <w:rPr>
            <w:rStyle w:val="Hyperlink"/>
          </w:rPr>
          <w:t xml:space="preserve">LLaMA-Factory</w:t>
        </w:r>
      </w:hyperlink>
      <w:r>
        <w:br/>
      </w:r>
    </w:p>
    <w:p>
      <w:pPr>
        <w:numPr>
          <w:ilvl w:val="0"/>
          <w:numId w:val="1026"/>
        </w:numPr>
        <w:pStyle w:val="Compact"/>
      </w:pPr>
      <w:hyperlink r:id="rId22">
        <w:r>
          <w:rPr>
            <w:rStyle w:val="Hyperlink"/>
          </w:rPr>
          <w:t xml:space="preserve">DeepSpeed</w:t>
        </w:r>
      </w:hyperlink>
      <w:r>
        <w:br/>
      </w:r>
    </w:p>
    <w:p>
      <w:pPr>
        <w:numPr>
          <w:ilvl w:val="0"/>
          <w:numId w:val="1026"/>
        </w:numPr>
        <w:pStyle w:val="Compact"/>
      </w:pPr>
      <w:hyperlink r:id="rId49">
        <w:r>
          <w:rPr>
            <w:rStyle w:val="Hyperlink"/>
          </w:rPr>
          <w:t xml:space="preserve">Megatron-LM</w:t>
        </w:r>
      </w:hyperlink>
      <w:r>
        <w:br/>
      </w:r>
    </w:p>
    <w:p>
      <w:pPr>
        <w:numPr>
          <w:ilvl w:val="0"/>
          <w:numId w:val="1026"/>
        </w:numPr>
        <w:pStyle w:val="Compact"/>
      </w:pPr>
      <w:hyperlink r:id="rId52">
        <w:r>
          <w:rPr>
            <w:rStyle w:val="Hyperlink"/>
          </w:rPr>
          <w:t xml:space="preserve">ollama</w:t>
        </w:r>
      </w:hyperlink>
      <w:r>
        <w:br/>
      </w:r>
    </w:p>
    <w:p>
      <w:pPr>
        <w:numPr>
          <w:ilvl w:val="0"/>
          <w:numId w:val="1026"/>
        </w:numPr>
        <w:pStyle w:val="Compact"/>
      </w:pPr>
      <w:hyperlink r:id="rId54">
        <w:r>
          <w:rPr>
            <w:rStyle w:val="Hyperlink"/>
          </w:rPr>
          <w:t xml:space="preserve">vLLM</w:t>
        </w:r>
      </w:hyperlink>
      <w:r>
        <w:br/>
      </w:r>
    </w:p>
    <w:p>
      <w:pPr>
        <w:numPr>
          <w:ilvl w:val="0"/>
          <w:numId w:val="1026"/>
        </w:numPr>
        <w:pStyle w:val="Compact"/>
      </w:pPr>
      <w:hyperlink r:id="rId62">
        <w:r>
          <w:rPr>
            <w:rStyle w:val="Hyperlink"/>
          </w:rPr>
          <w:t xml:space="preserve">Ollama vs VLLM: Which Tool Handles AI Models Better?</w:t>
        </w:r>
      </w:hyperlink>
      <w:r>
        <w:br/>
      </w:r>
    </w:p>
    <w:p>
      <w:pPr>
        <w:numPr>
          <w:ilvl w:val="0"/>
          <w:numId w:val="1026"/>
        </w:numPr>
        <w:pStyle w:val="Compact"/>
      </w:pPr>
      <w:hyperlink r:id="rId55">
        <w:r>
          <w:rPr>
            <w:rStyle w:val="Hyperlink"/>
          </w:rPr>
          <w:t xml:space="preserve">Open-WebUI</w:t>
        </w:r>
      </w:hyperlink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63" w:name="版权声明与引用"/>
      <w:r>
        <w:t xml:space="preserve">版权声明与引用</w:t>
      </w:r>
      <w:bookmarkEnd w:id="63"/>
    </w:p>
    <w:p>
      <w:pPr>
        <w:pStyle w:val="BlockText"/>
      </w:pPr>
      <w:r>
        <w:rPr>
          <w:b/>
        </w:rPr>
        <w:t xml:space="preserve">声明</w:t>
      </w:r>
      <w:r>
        <w:t xml:space="preserve">：本文所涉及的配置清单、价格与建议仅供技术交流与研究参考。实际购买与部署请结合个人预算和需求进行综合评估。若因参考或采纳文中信息导致任何直接或间接后果，本文作者恕不承担责任。</w:t>
      </w:r>
      <w:r>
        <w:br/>
      </w:r>
      <w:r>
        <w:rPr>
          <w:b/>
        </w:rPr>
        <w:t xml:space="preserve">引用</w:t>
      </w:r>
      <w:r>
        <w:t xml:space="preserve">：转载或引用本文内容，请注明原作者与出处。</w:t>
      </w:r>
    </w:p>
    <w:p>
      <w:pPr>
        <w:pStyle w:val="FirstParagraph"/>
      </w:pPr>
      <w:r>
        <w:rPr>
          <w:b/>
        </w:rPr>
        <w:t xml:space="preserve">Cited as:</w:t>
      </w:r>
    </w:p>
    <w:p>
      <w:pPr>
        <w:pStyle w:val="BodyText"/>
      </w:pPr>
      <w:r>
        <w:t xml:space="preserve">Yue Shui. (Dec 2024). 基于双卡 RTX 4090 搭建家用深度学习主机.</w:t>
      </w:r>
      <w:r>
        <w:t xml:space="preserve"> </w:t>
      </w:r>
      <w:r>
        <w:t xml:space="preserve">https://syhya.github.io/posts/2024-12-21-build-gpu-server</w:t>
      </w:r>
    </w:p>
    <w:p>
      <w:pPr>
        <w:pStyle w:val="BodyText"/>
      </w:pPr>
      <w:r>
        <w:t xml:space="preserve">Or</w:t>
      </w:r>
    </w:p>
    <w:p>
      <w:pPr>
        <w:pStyle w:val="BodyText"/>
      </w:pPr>
      <w:r>
        <w:t xml:space="preserve">```bibtex</w:t>
      </w:r>
      <w:r>
        <w:t xml:space="preserve"> </w:t>
      </w:r>
      <w:r>
        <w:t xml:space="preserve">@article</w:t>
      </w:r>
      <w:r>
        <w:t xml:space="preserve">{syhya2024build,</w:t>
      </w:r>
      <w:r>
        <w:t xml:space="preserve"> </w:t>
      </w:r>
      <w:r>
        <w:t xml:space="preserve">title =</w:t>
      </w:r>
      <w:r>
        <w:t xml:space="preserve"> </w:t>
      </w:r>
      <w:r>
        <w:t xml:space="preserve">“</w:t>
      </w:r>
      <w:r>
        <w:t xml:space="preserve">基于双卡 RTX 4090 搭建家用深度学习主机</w:t>
      </w:r>
      <w:r>
        <w:t xml:space="preserve">”</w:t>
      </w:r>
      <w:r>
        <w:t xml:space="preserve">,</w:t>
      </w:r>
      <w:r>
        <w:t xml:space="preserve"> </w:t>
      </w:r>
      <w:r>
        <w:t xml:space="preserve">author =</w:t>
      </w:r>
      <w:r>
        <w:t xml:space="preserve"> </w:t>
      </w:r>
      <w:r>
        <w:t xml:space="preserve">“</w:t>
      </w:r>
      <w:r>
        <w:t xml:space="preserve">Yue Shui</w:t>
      </w:r>
      <w:r>
        <w:t xml:space="preserve">”</w:t>
      </w:r>
      <w:r>
        <w:t xml:space="preserve">,</w:t>
      </w:r>
      <w:r>
        <w:t xml:space="preserve"> </w:t>
      </w:r>
      <w:r>
        <w:t xml:space="preserve">journal =</w:t>
      </w:r>
      <w:r>
        <w:t xml:space="preserve"> </w:t>
      </w:r>
      <w:r>
        <w:t xml:space="preserve">“</w:t>
      </w:r>
      <w:r>
        <w:t xml:space="preserve">syhya.github.io</w:t>
      </w:r>
      <w:r>
        <w:t xml:space="preserve">”</w:t>
      </w:r>
      <w:r>
        <w:t xml:space="preserve">,</w:t>
      </w:r>
      <w:r>
        <w:t xml:space="preserve"> </w:t>
      </w:r>
      <w:r>
        <w:t xml:space="preserve">year =</w:t>
      </w:r>
      <w:r>
        <w:t xml:space="preserve"> </w:t>
      </w:r>
      <w:r>
        <w:t xml:space="preserve">“</w:t>
      </w:r>
      <w:r>
        <w:t xml:space="preserve">2024</w:t>
      </w:r>
      <w:r>
        <w:t xml:space="preserve">”</w:t>
      </w:r>
      <w:r>
        <w:t xml:space="preserve">,</w:t>
      </w:r>
      <w:r>
        <w:t xml:space="preserve"> </w:t>
      </w:r>
      <w:r>
        <w:t xml:space="preserve">month =</w:t>
      </w:r>
      <w:r>
        <w:t xml:space="preserve"> </w:t>
      </w:r>
      <w:r>
        <w:t xml:space="preserve">“</w:t>
      </w:r>
      <w:r>
        <w:t xml:space="preserve">Dec</w:t>
      </w:r>
      <w:r>
        <w:t xml:space="preserve">”</w:t>
      </w:r>
      <w:r>
        <w:t xml:space="preserve">,</w:t>
      </w:r>
      <w:r>
        <w:t xml:space="preserve"> </w:t>
      </w:r>
      <w:r>
        <w:t xml:space="preserve">url =</w:t>
      </w:r>
      <w:r>
        <w:t xml:space="preserve"> </w:t>
      </w:r>
      <w:r>
        <w:t xml:space="preserve">“</w:t>
      </w:r>
      <w:r>
        <w:t xml:space="preserve">https://syhya.github.io/posts/2024-12-21-build-gpu-server/</w:t>
      </w:r>
      <w:r>
        <w:t xml:space="preserve">”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1"/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9" Target="media/rId39.jpg" /><Relationship Type="http://schemas.openxmlformats.org/officeDocument/2006/relationships/image" Id="rId24" Target="media/rId24.png" /><Relationship Type="http://schemas.openxmlformats.org/officeDocument/2006/relationships/image" Id="rId42" Target="media/rId42.png" /><Relationship Type="http://schemas.openxmlformats.org/officeDocument/2006/relationships/image" Id="rId41" Target="media/rId41.png" /><Relationship Type="http://schemas.openxmlformats.org/officeDocument/2006/relationships/hyperlink" Id="rId49" Target="https://github.com/NVIDIA/Megatron-LM" TargetMode="External" /><Relationship Type="http://schemas.openxmlformats.org/officeDocument/2006/relationships/hyperlink" Id="rId46" Target="https://github.com/NVIDIA/nvidia-container-toolkit" TargetMode="External" /><Relationship Type="http://schemas.openxmlformats.org/officeDocument/2006/relationships/hyperlink" Id="rId53" Target="https://github.com/ggerganov/llama.cpp" TargetMode="External" /><Relationship Type="http://schemas.openxmlformats.org/officeDocument/2006/relationships/hyperlink" Id="rId45" Target="https://github.com/google/jax" TargetMode="External" /><Relationship Type="http://schemas.openxmlformats.org/officeDocument/2006/relationships/hyperlink" Id="rId48" Target="https://github.com/hiyouga/LLaMA-Factory" TargetMode="External" /><Relationship Type="http://schemas.openxmlformats.org/officeDocument/2006/relationships/hyperlink" Id="rId23" Target="https://github.com/hiyouga/LLaMA-Factory#hardware-requirement" TargetMode="External" /><Relationship Type="http://schemas.openxmlformats.org/officeDocument/2006/relationships/hyperlink" Id="rId52" Target="https://github.com/jmorganca/ollama" TargetMode="External" /><Relationship Type="http://schemas.openxmlformats.org/officeDocument/2006/relationships/hyperlink" Id="rId22" Target="https://github.com/microsoft/DeepSpeed" TargetMode="External" /><Relationship Type="http://schemas.openxmlformats.org/officeDocument/2006/relationships/hyperlink" Id="rId55" Target="https://github.com/open-webui/open-webui" TargetMode="External" /><Relationship Type="http://schemas.openxmlformats.org/officeDocument/2006/relationships/hyperlink" Id="rId54" Target="https://github.com/vllm-project/vllm" TargetMode="External" /><Relationship Type="http://schemas.openxmlformats.org/officeDocument/2006/relationships/hyperlink" Id="rId62" Target="https://medium.com/@naman1011/ollama-vs-vllm-which-tool-handles-ai-models-better-a93345b911e6" TargetMode="External" /><Relationship Type="http://schemas.openxmlformats.org/officeDocument/2006/relationships/hyperlink" Id="rId43" Target="https://pytorch.org/" TargetMode="External" /><Relationship Type="http://schemas.openxmlformats.org/officeDocument/2006/relationships/hyperlink" Id="rId27" Target="https://timdettmers.com/2023/01/30/which-gpu-for-deep-learning/" TargetMode="External" /><Relationship Type="http://schemas.openxmlformats.org/officeDocument/2006/relationships/hyperlink" Id="rId50" Target="https://wandb.ai/" TargetMode="External" /><Relationship Type="http://schemas.openxmlformats.org/officeDocument/2006/relationships/hyperlink" Id="rId60" Target="https://www.amd.com/en/products/processors/desktops/ryzen/7000-series/amd-ryzen-5-7600.html" TargetMode="External" /><Relationship Type="http://schemas.openxmlformats.org/officeDocument/2006/relationships/hyperlink" Id="rId59" Target="https://www.intel.com/content/www/us/en/products/sku/236773/intel-core-i9-processor-14900k-36m-cache-up-to-6-00-ghz/specifications.html" TargetMode="External" /><Relationship Type="http://schemas.openxmlformats.org/officeDocument/2006/relationships/hyperlink" Id="rId61" Target="https://www.msi.com/Motherboard/MPG-X670E-CARBON-WIFI/Specification" TargetMode="External" /><Relationship Type="http://schemas.openxmlformats.org/officeDocument/2006/relationships/hyperlink" Id="rId44" Target="https://www.tensorflow.org/" TargetMode="External" /><Relationship Type="http://schemas.openxmlformats.org/officeDocument/2006/relationships/hyperlink" Id="rId51" Target="https://www.tensorflow.org/tensorboard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49" Target="https://github.com/NVIDIA/Megatron-LM" TargetMode="External" /><Relationship Type="http://schemas.openxmlformats.org/officeDocument/2006/relationships/hyperlink" Id="rId46" Target="https://github.com/NVIDIA/nvidia-container-toolkit" TargetMode="External" /><Relationship Type="http://schemas.openxmlformats.org/officeDocument/2006/relationships/hyperlink" Id="rId53" Target="https://github.com/ggerganov/llama.cpp" TargetMode="External" /><Relationship Type="http://schemas.openxmlformats.org/officeDocument/2006/relationships/hyperlink" Id="rId45" Target="https://github.com/google/jax" TargetMode="External" /><Relationship Type="http://schemas.openxmlformats.org/officeDocument/2006/relationships/hyperlink" Id="rId48" Target="https://github.com/hiyouga/LLaMA-Factory" TargetMode="External" /><Relationship Type="http://schemas.openxmlformats.org/officeDocument/2006/relationships/hyperlink" Id="rId23" Target="https://github.com/hiyouga/LLaMA-Factory#hardware-requirement" TargetMode="External" /><Relationship Type="http://schemas.openxmlformats.org/officeDocument/2006/relationships/hyperlink" Id="rId52" Target="https://github.com/jmorganca/ollama" TargetMode="External" /><Relationship Type="http://schemas.openxmlformats.org/officeDocument/2006/relationships/hyperlink" Id="rId22" Target="https://github.com/microsoft/DeepSpeed" TargetMode="External" /><Relationship Type="http://schemas.openxmlformats.org/officeDocument/2006/relationships/hyperlink" Id="rId55" Target="https://github.com/open-webui/open-webui" TargetMode="External" /><Relationship Type="http://schemas.openxmlformats.org/officeDocument/2006/relationships/hyperlink" Id="rId54" Target="https://github.com/vllm-project/vllm" TargetMode="External" /><Relationship Type="http://schemas.openxmlformats.org/officeDocument/2006/relationships/hyperlink" Id="rId62" Target="https://medium.com/@naman1011/ollama-vs-vllm-which-tool-handles-ai-models-better-a93345b911e6" TargetMode="External" /><Relationship Type="http://schemas.openxmlformats.org/officeDocument/2006/relationships/hyperlink" Id="rId43" Target="https://pytorch.org/" TargetMode="External" /><Relationship Type="http://schemas.openxmlformats.org/officeDocument/2006/relationships/hyperlink" Id="rId27" Target="https://timdettmers.com/2023/01/30/which-gpu-for-deep-learning/" TargetMode="External" /><Relationship Type="http://schemas.openxmlformats.org/officeDocument/2006/relationships/hyperlink" Id="rId50" Target="https://wandb.ai/" TargetMode="External" /><Relationship Type="http://schemas.openxmlformats.org/officeDocument/2006/relationships/hyperlink" Id="rId60" Target="https://www.amd.com/en/products/processors/desktops/ryzen/7000-series/amd-ryzen-5-7600.html" TargetMode="External" /><Relationship Type="http://schemas.openxmlformats.org/officeDocument/2006/relationships/hyperlink" Id="rId59" Target="https://www.intel.com/content/www/us/en/products/sku/236773/intel-core-i9-processor-14900k-36m-cache-up-to-6-00-ghz/specifications.html" TargetMode="External" /><Relationship Type="http://schemas.openxmlformats.org/officeDocument/2006/relationships/hyperlink" Id="rId61" Target="https://www.msi.com/Motherboard/MPG-X670E-CARBON-WIFI/Specification" TargetMode="External" /><Relationship Type="http://schemas.openxmlformats.org/officeDocument/2006/relationships/hyperlink" Id="rId44" Target="https://www.tensorflow.org/" TargetMode="External" /><Relationship Type="http://schemas.openxmlformats.org/officeDocument/2006/relationships/hyperlink" Id="rId51" Target="https://www.tensorflow.org/tensorboard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基于双卡 RTX 4090 搭建家用深度学习主机</dc:title>
  <dc:creator>Yue Shui</dc:creator>
  <cp:keywords/>
  <dcterms:created xsi:type="dcterms:W3CDTF">2025-01-06T16:28:37Z</dcterms:created>
  <dcterms:modified xsi:type="dcterms:W3CDTF">2025-01-06T16:28:37Z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ShowToc">
    <vt:lpwstr>True</vt:lpwstr>
  </property>
  <property fmtid="{D5CDD505-2E9C-101B-9397-08002B2CF9AE}" pid="3" name="TocOpen">
    <vt:lpwstr>False</vt:lpwstr>
  </property>
  <property fmtid="{D5CDD505-2E9C-101B-9397-08002B2CF9AE}" pid="4" name="categories">
    <vt:lpwstr/>
  </property>
  <property fmtid="{D5CDD505-2E9C-101B-9397-08002B2CF9AE}" pid="5" name="date">
    <vt:lpwstr>2024-12-21T12:00:00+08:00</vt:lpwstr>
  </property>
  <property fmtid="{D5CDD505-2E9C-101B-9397-08002B2CF9AE}" pid="6" name="draft">
    <vt:lpwstr>False</vt:lpwstr>
  </property>
  <property fmtid="{D5CDD505-2E9C-101B-9397-08002B2CF9AE}" pid="7" name="readingTime">
    <vt:lpwstr>25</vt:lpwstr>
  </property>
  <property fmtid="{D5CDD505-2E9C-101B-9397-08002B2CF9AE}" pid="8" name="tags">
    <vt:lpwstr/>
  </property>
  <property fmtid="{D5CDD505-2E9C-101B-9397-08002B2CF9AE}" pid="9" name="toc">
    <vt:lpwstr>True</vt:lpwstr>
  </property>
</Properties>
</file>